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ՏՄԻՀ-ԷԱՃ-ԱՊՁԲ-26/19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Իջևանի քաղաքապետարան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ք.Իջևան Երևանյան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Իջևանի համայնքի ենթակայության տակ գտնվող թվով 16 մանկապարտեզ ՀՈԱԿ-ների 2026 թվականի կարիքների համար սննդամթերքի ձեռքբերում /չկայացած չափաբաժիններ/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Սայադյան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093-100-112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armsayadyan@gmail.com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Իջևանի քաղաքապետարան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ՏՄԻՀ-ԷԱՃ-ԱՊՁԲ-26/19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Իջևանի քաղաքապետարան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Իջևանի քաղաքապետարան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Իջևանի համայնքի ենթակայության տակ գտնվող թվով 16 մանկապարտեզ ՀՈԱԿ-ների 2026 թվականի կարիքների համար սննդամթերքի ձեռքբերում /չկայացած չափաբաժիններ/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Իջևանի քաղաքապետարան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Իջևանի համայնքի ենթակայության տակ գտնվող թվով 16 մանկապարտեզ ՀՈԱԿ-ների 2026 թվականի կարիքների համար սննդամթերքի ձեռքբերում /չկայացած չափաբաժիններ/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ՏՄԻՀ-ԷԱՃ-ԱՊՁԲ-26/19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armsayadyan@gmail.com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Իջևանի համայնքի ենթակայության տակ գտնվող թվով 16 մանկապարտեզ ՀՈԱԿ-ների 2026 թվականի կարիքների համար սննդամթերքի ձեռքբերում /չկայացած չափաբաժիններ/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4764400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ձուկ  իշխան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բիբար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տեսակի ցորենի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Իջևանի քաղաքապետարան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ՏՄԻՀ-ԷԱՃ-ԱՊՁԲ-26/19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ՏՄԻՀ-ԷԱՃ-ԱՊՁԲ-26/19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ՏՄԻՀ-ԷԱՃ-ԱՊՁԲ-26/19»*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Իջևանի քաղաքապետարան *  (այսուհետ` Պատվիրատու) կողմից կազմակերպված` ՀՀ ՏՄԻՀ-ԷԱՃ-ԱՊՁԲ-26/19*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Իջևանի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- 900372195025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ՏՄԻՀ-ԷԱՃ-ԱՊՁԲ-26/19»*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Իջևանի քաղաքապետարան *  (այսուհետ` Պատվիրատու) կողմից կազմակերպված` ՀՀ ՏՄԻՀ-ԷԱՃ-ԱՊՁԲ-26/19*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Իջևանի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- 900372195025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Տավուշի մարզի Իջևանի քաղաքապետարան»-Ի ԿԱՐԻՔՆԵՐԻ ՀԱՄԱՐ` «Իջևանի համայնքի ենթակայության տակ գտնվող թվով 16 մանկապարտեզ ՀՈԱԿ-ների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10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տասը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ձու սեղանի կամ դիետիկ, 1-ին կարգի, տեսակավորված ըստ մեկ ձվի զանգվածի, դիետիկ ձվի պահման ժամկետը՝ 7 օր,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Պիտանելիության մնացորդային ժամկետը ոչ պակաս քան 90 %: Մատակարարումը պարտադիր շաբաթական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15119610/1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ձուկ  իշխան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ամբողջական մաքարած, հայկական ծագման իշխան:Մատակարարումը պարտադիր շաբաթական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Անվտանգությունը` ըստ N 2-III-4.9-01-2010 հիգիենիկ նորմատիվների և “Սննդամթերքի անվտանգության մասին” ՀՀ օրենքի 8-րդ հոդվածի։Մատակարարումը պարտադիր ամսական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օգտագործման  տեսակի, անվտանգությունը` ըստ N 2-III-4,9-01-2003 (ՌԴՍանՊին 2,3,2-1078-01) ; անվտանգությունը` սանիտարահամաճարակային կանոնների և նորմերի և ՙՍննդամթերքի անվտանգության մասին՚ ՀՀ օրենքի 9-րդ հոդվածիՄատակարարումը պարտադիր շաբաթական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տերևները առողջ, անվտանգությունը` ըստ N 2-III-4,9-01-2003 (ՌԴ Սան Պին 2,3,2-1078-01) սանիտարահամաճարակային կանոնների և նորմերի և ՙՍննդամթերքի անվտանգության մասին՚ ՀՀ օրենքի 9-րդ հոդվածի: Մատակարարումը պարտադիր շաբաթական երկու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խաղողի, մաքուր, զերծ կողմնակի մարմիններից; Չոր, չափածրարված: Հատիկները  միջինից մեծ չափի:Մատակարարումը պարտադիր ամիսը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թարմ, պտղաբանական I խմբի, Հայաստանի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Մատակարարումը պարտադիր շաբաթական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հորթի պաղեցրած, փափուկ առանց ոսկորի, զարգացած մկաններով, պահված 0 օC -ից մինչև 4օC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կարգի տավարիմիս, անվտանգությունըևմակնշումը՝մակնշումը`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Մատակարարումը կատարվում է մատակարարի միջոցների հաշվին` համապատասխան մանկապարտեզներ նշված հասցեներով։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անձնագրեր:Մատակարարումը պարտադիր շաբաթական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բիբար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Մատակարարումը պարտադիր շաբաթական երկու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 Մատակարարումը պարտադիր շաբաթական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Հահամասեռ, մաքուր, չոր` խոնավությունը` 14,0-17,0 % ոչ ավելի:  Փաթեթավորումը մինչև 50 կգ գործարանային պարկերով, Պիտանելիության մնացորդային ժամկետը ոչ պակաս քան 70 %։ Անվտանգությունը` ըստ N 2-III-4.9-01-2010 հիգիենիկ նորմատիվների և «Սննդամթերքի անվտանգության մասին» ՀՀ օրենքի 8-րդ հոդվածի։1 կիլոգրամանոց գործարանային փաթերթավորմամբ: Մատակարարումը պարտադիր շաբաթական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հոդվածիՄատակարարումը պարտադիր շաբաթական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կանաչ. տարայավորված 680գ -անոց ապակյա տարայով: Տեղական կամ արտասահմանյան արտադրությանկամ համարժեք  ԳՕՍՏ 15842-90: Անվտանգությունը և մակնշումը` N 2-III-4.9-01-2010 հիգիենիկ նորմատիվների և «Սննդամթերքի անվտանգության մասին« ՀՀ օրենքի 8-րդ հոդվածի: Մատակարարումը պարտադիր շաբաթական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Համասեռ խառնուրդ, առանց մուգ խառնուրդների,  կաշվի, կորիզի և այլ խոշոր մասնիկների  մնացորդների,  առանց կողմնակի համերի և հոտերի: Կարմիր, նարնջակարմիր  կամ մորեկարմիր գույների: Բարձր,  I և II տեսակների,  ապակե կամ մետաղյա տարաներով մինչև 10խմ դմ տարողությամբ , ԳՕՍՏ 3343-89։ Անվտանգությունը` N 2-III-4.9-01-2010 հիգիենիկ նորմատիվների և “Սննդամթերքի անվտանգության մասին” ՀՀ օրենքի 8-րդ հոդվածի ։ Պիտանելիության մնացորդային ժամկետը ոչ պակաս քան 80 % : Մատակարարումը պարտադիր տասնօրյակը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արևածաղկի սերմերի լուծամզման և ճզմման եղանակով, բարձր տեսակի, զտված, հոտազերծված , փաթեթավորումը` շշալցված 1 լիտրանոց պոլիեթիլենային տարաներով: Պիտանելիության մնացորդային ժամկետը մատակարարման պահին ոչ պակաս քան 70 %:Նշված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Պաստերացված կովի կաթ 3.2 % յուղայնությամբ, թթվայնությունը` 16-21 Т, ԳՕՍՏ 13277-79: Անվաանգությունը և մակնշումը ՝ N 2– III-4.9-01-2003 (ՌԴ Սան Պին 2.3.2-1078-01) սանիտարահամաճարակային կանոնների և նորմերի և «Սննդամթերքի անվտանգության մասին» ՀՀ օրենքի 8-րդ հոդվածի: Համապատասխան սերտեֆիկատի առկայությունը պարտադիր է: Մատակարարումը պարտադիր շաբաթական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Սերուցքային, անալի,  յուղայնությունը՝ 82,5%, բարձր որակի, թարմ վիճակում, պրոտեինի պարունակությունը 0,6 գ, ածխաջուր 0,8 գ, 748 կկալ 1 կգ գործարանային փաթեթներով, ԳՕՍՏ 37-91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 Զելանդական կամ համարժեք: Համապատասխան սերտեֆիկատի առկայությունը պարտադիր է: Մատակարարումը պարտադիր շաբաթական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պինդ, կովի կաթից, աղաջրային,  45-ից մինչև 50% յուղայնությամբ, չափածրարված կամ կշռով։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պիտանելիութայն մնացորդային ժամկետը ոչ պակաս քան 90 %:Համապատասխան սերտեֆիկատի առկայությունը պարտադիր է: Մատակարարումը պարտադիր շաբաթական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թարմ կովի կաթից, յուղայնությունը 3%-ից ոչ պակաս, թթվայնությունը 65-1000T, տեղական արտադրության,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պահանջների։ Արտադրության ամսաթիվը, պիտանիության ժամկետը, պահման պայմանները նշված լինեն փաթեթի կամ պիտակի վրա: Մատակարարումը պարտադիր շաբաթական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0.75%, հում սոսնձանյութի քանակությունը՝ առնվազն 30,0%: ՀՍՏ 280-2007: Անվտանգությունը և մակնշումը N 2-III-4.9-01-2010 հիգիենիկ նորմատիվների և “Սննդամթերքի անվտանգության մասին” ՀՀ օրենքի 8-րդ հոդվածի: Մատակարարումը պարտադիր շաբաթական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Խոնավությունը`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1 կիլոգրամանոց գործարանային փաթերթավորմամբ: Մատակարարումը պարտադիր շաբաթական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խոշոր, բարձր, երկար տեսակի,  չկոտրած, լայնությունից բաժանվում են 1-ից մինչև 4 տիպերի, ըստ տիպերի խոնավությունը 13%-ից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1 կիլոգրամանոց գործարանային փաթերթավորմամբ: Մատակարարումը պարտադիր շաբաթական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I տեսակի,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1 կիլոգրամանոց գործարանային փաթերթավորմամբ: Մատակարարումը պարտադիր շաբաթական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հոդվածի։Մատակարարումը պարտադիր շաբաթական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հաճարի  հատիկներից, հատիկների  խոնավությունը 14%-ից ոչ  ավելի, փաթեթավորումը  տոպրակներով կամ  պարկերով: Անվտանգությունը ըստ N 2-III-4.9-01-2010 հիգիենիկ նորմատիվների  և «Սննդամթերքի անվտանգությանմասին» ՀՀ օրենքի 8-րդ հոդվածի: 1 կիլոգրամանոց գործարանային փաթերթավորմամբ: Մատակարարումը պարտադիր շաբաթական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կոշտ և փափուկ ցորենից, ԳՕՍՏ 7022-97: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հոդվածի։Մատակարարումը պարտադիր շաբաթական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Չորահաց պատրաստված Ցորենի ալյուրից :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90 %Մատակարարումը պարտադիր շաբաթական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Մատակարարումը պարտադիր շաբաթական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շագանակագույնից մինչև մուգ շագանակագույն գույի փոշի, առանց մոխրագույն հետքերի, առանց կողմնակի համի ու հոտի, 100 գրամի սննդային և էներգետիկ արժեք` 27.3 գրամ, ճարպեր` 10.0 գր., ածխաջրեր` 12.2 գր., վիտամին PP 1.8 մգր., վիտամին B1 0.1 մգր., վիտամին B2 0.2 գր., Na 13մգր., K 1509մգր., ca 128մգր.,  Mg 425մգր., P655մգր.։ Էներգետիկ արժեք 289 կկալ։ Պահպանել չոր և զով վայրում /18+3/ C օդի ջերմաստիճանի և 75%-ից ոչ բարձր հարաբերական խոնավության պայմաններում։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ոչ պակաս քան 80 %: Մատակարարումը պարտադիր ամիսը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8-րդ հոդվածի: 1 կիլոգրամանոց գործարանային փաթերթավորմամբ:  Մատակարարումը պարտադիր շաբաթական մեկ անգամ:Նշված է առավելագույն քանակ: Քանակը կարող է նվազել կախված մանկապարտեզ հաճախող երեխաների թվից: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 կողմնակի մեխանիկական խառնուկների առկայության, առանց կողմնակի համերի ու հոտերի, բյուրեղային սորուն նյութ,  սպիտակ երանգով,  էքստրա տեսակի յոդացված, յոդի զանգվածային մասը` (40(15) մգ/կգ, ՀՍՏ 239-2005։ Անվտանգությունը` ըստ N 2-III-4.9-01-2010 հիգիենիկ նորմատիվների և “Սննդամթերքի անվտանգության մասին” ՀՀ օրենքի 8-րդ հոդվածի։ Մատակարարումը ամիսը մեկ անգամ:Նշված է առավելագույն քանակ: Քանակը կարող է նվազել կախված մանկապարտեզ հաճախող երեխաների թվից:Указано максимальное количество. Количество может быть уменьшено в зависимости от количества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Օգտագործվում է հրուշակեղենի և հացաբուլկեղենի պատրաստման համար;ԳՈՍՏ 2156-76,Նատրիումի Հիդրոկարբոնատ,երկածխաթթվային փխրեցուցիչ E-500: Մատակարարումը պարտադիր ամիսը մեկ անգամ:Նշված է առավելագույն քանակ: Քանակը կարող է նվազել կախված մանկապարտեզ հաճախող երեխաների թվից: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ֆայլում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2026 թվականի դեկտեմբեր ամսվա վերջին աշխատանքային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15119610/1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ձուկ  իշխան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բիբար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