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ԳՍԳՆՊ-ԷԱՃԱՊՁԲ-26/08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ԳՅՈՒՄՐՈՒ ՍՈՒՐԲ ԳՐԻԳՈՐ ՆԱՐԵԿԱՑՈՒ ԱՆՎԱՆ ՊՈԼԻԿԼԻՆԻԿԱ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Գյումրի, Անի թաղամաս, փ. 5, շ.8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химикаты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Տաթևիկ Խալաթյան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tatevikkhalatyan@gmail.com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055737920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ԳՅՈՒՄՐՈՒ ՍՈՒՐԲ ԳՐԻԳՈՐ ՆԱՐԵԿԱՑՈՒ ԱՆՎԱՆ ՊՈԼԻԿԼԻՆԻԿԱ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ԳՍԳՆՊ-ԷԱՃԱՊՁԲ-26/08</w:t>
      </w:r>
      <w:r w:rsidRPr="00E4651F">
        <w:rPr>
          <w:rFonts w:asciiTheme="minorHAnsi" w:hAnsiTheme="minorHAnsi" w:cstheme="minorHAnsi"/>
          <w:i/>
        </w:rPr>
        <w:br/>
      </w:r>
      <w:r w:rsidR="00A419E4" w:rsidRPr="00E4651F">
        <w:rPr>
          <w:rFonts w:asciiTheme="minorHAnsi" w:hAnsiTheme="minorHAnsi" w:cstheme="minorHAnsi"/>
          <w:szCs w:val="20"/>
          <w:lang w:val="af-ZA"/>
        </w:rPr>
        <w:t>2026.04.28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ԳՅՈՒՄՐՈՒ ՍՈՒՐԲ ԳՐԻԳՈՐ ՆԱՐԵԿԱՑՈՒ ԱՆՎԱՆ ՊՈԼԻԿԼԻՆԻԿԱ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ԳՅՈՒՄՐՈՒ ՍՈՒՐԲ ԳՐԻԳՈՐ ՆԱՐԵԿԱՑՈՒ ԱՆՎԱՆ ՊՈԼԻԿԼԻՆԻԿԱ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химикаты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химикаты</w:t>
      </w:r>
      <w:r w:rsidR="00812F10" w:rsidRPr="00E4651F">
        <w:rPr>
          <w:rFonts w:cstheme="minorHAnsi"/>
          <w:b/>
          <w:lang w:val="ru-RU"/>
        </w:rPr>
        <w:t xml:space="preserve">ДЛЯ НУЖД </w:t>
      </w:r>
      <w:r w:rsidR="0039665E" w:rsidRPr="0039665E">
        <w:rPr>
          <w:rFonts w:cstheme="minorHAnsi"/>
          <w:b/>
          <w:u w:val="single"/>
          <w:lang w:val="af-ZA"/>
        </w:rPr>
        <w:t>ԳՅՈՒՄՐՈՒ ՍՈՒՐԲ ԳՐԻԳՈՐ ՆԱՐԵԿԱՑՈՒ ԱՆՎԱՆ ՊՈԼԻԿԼԻՆԻԿԱ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ԳՍԳՆՊ-ԷԱՃԱՊՁԲ-26/08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tatevikkhalatyan@gmail.com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химикаты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PSA (простатспецифический антиген)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гликозилированный гемоглобин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кандидат на роль ТСГ (тиреотропного гормона).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кандидат на определение свободного тироксина FT-4.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PRL, пролактин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витамина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Натриуретический гормон /Fineganc/ для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антител к тиреоидной пероксидазе (анти-ТПО).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Тест-полоска для мочи 2C, параметры тест-полоски для мочи 2 GL, кетоны (50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антигена вируса гепатита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АЛТ (аланин-аминотрансфераза),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АСТ (аспартатаминотрансфераза),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ЛПВП (липопротеинов высокой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ЛПНП (липопротеинов низкой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глюкозы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набор для определения антистрептолизина-О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С-реактивный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креатинина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Триглицериды / Набор для определения триглицеридов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Ферритин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Зоциклон анти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 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йодида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азопирама 90 мл + 10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Касторовое масло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раствор хлорамина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раствор хлорида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водный раствор Люголя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бромида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Судан-3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 натрия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Тест-полоска для мочи 2C, параметры тест-полоски для мочи 2 GL, кетоны (50 тестов)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ԳՍԳՆՊ-ԷԱՃԱՊՁԲ-26/08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ԳՅՈՒՄՐՈՒ ՍՈՒՐԲ ԳՐԻԳՈՐ ՆԱՐԵԿԱՑՈՒ ԱՆՎԱՆ ՊՈԼԻԿԼԻՆԻԿԱ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ԳՍԳՆՊ-ԷԱՃԱՊՁԲ-26/08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ԳՍԳՆՊ-ԷԱՃԱՊՁԲ-26/08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"ԳՍԳՆՊ-ԷԱՃԱՊՁԲ-26/08"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"ԳՍԳՆՊ-ԷԱՃԱՊՁԲ-26/08"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ԳՍԳՆՊ-ԷԱՃԱՊՁԲ-26/08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PSA (простатспецифический антиген)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ПСА. Метод: иммунофлуоресценция, иммуноанализ. Для прибора Wondfo Finecare Plus. Образец для анализа: сыворотка/плазма крови. Условия хранения: 2-8°C. Срок годности: 2/3 месяца с момента поставки. Торговая марка. Сертификаты страны происхождения: ISO 9001 и ISO 13485.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гликозилированный гемоглобин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гликозилированный гемоглобин. Образец для анализа: сыворотка/плазма крови. Условия хранения: 2-8°C. Срок годности: 2/3 на момент поставки. Торговая марка: Сертификат происхождения: сертификаты ISO 9001 и ISO 13485.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кандидат на роль ТСГ (тиреотропного гормона).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ТТГ, тиреотропный гормон. Образец для анализа: сыворотка/плазма/моча, флуоресцентный метод. Предназначен для прибора Wondfo Finecare Plus. Образец для анализа: сыворотка/плазма крови. Условия хранения: 2-8°C. Срок годности: 2/3 на момент поставки. Торговая марка: Сертификат происхождения: сертификаты ISO 9001 и ISO 13485.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кандидат на определение свободного тироксина FT-4.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свободный тироксин. Образец для анализа: сыворотка/плазма/сыворотка. Метод: флуоресцентный. Предназначен для прибора Wondfo Finecare Plus. Образец для анализа: сыворотка/плазма крови. Условия хранения: 2-8°C. Срок годности: 2/3 на момент поставки. Торговая марка: Сертификат происхождения: сертификаты ISO 9001 и ISO 13485.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PRL, пролактин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пролактина. Метод: иммунофлуоресценция, иммуноанализатор для прибора Wondfo Finecare Plus. Образец для анализа: сыворотка/плазма/кровь. Срок годности 2/3 на момент поставки. Наличие товарного знака. Наличие сертификатов страны происхождения: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иммунофлуоресцентного анализа витамина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D, Витамин D: Образец для анализа: сыворотка/плазма/сыворотка, Метод: флуоресцентный. Предназначен для прибора Wondfo Finecare Plus. Образец для анализа: сыворотка/плазма крови. Условия хранения: 2-8°C. Срок годности: 2/3 на момент поставки. Торговая марка: Сертификат происхождения: сертификаты ISO 9001 и ISO 13485.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Натриуретический гормон /Fineganc/ для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количественного определения натриуретического белка. Метод: иммунофлуоресценция, иммуноанализатор для прибора Wondfo Finecare Plus. Образец для анализа: сыворотка. Условия хранения: 8-30°C. Наличие 2/3 срока годности на момент поставки. Наличие товарного знака. Наличие сертификата страны происхождения: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антител к тиреоидной пероксидазе (анти-ТПО).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антител к тиреопероксидазе (анти-ТПО) ifa.eliza midray-MR-96A. Метод: ферментный иммуноанализ. (12*8 клеток) или эквивалент. Разрушенные клетки. Длина волны - 450 нм. Образец для анализа: сыворотка крови. Обязательное содержимое: контрольная сыворотка (для проверки работоспособности набора), одноразовые наконечники и пластиковые контейнеры. Условия хранения: 2-8°C: 2/3 срока годности на момент поставки. Наличие товарного знака. Наличие сертификата страны происхождения. Наличие сертификатов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Тест-полоска для мочи 2C, параметры тест-полоски для мочи 2 GL, кетоны (50 тестов)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Определение кетоновых тел и глюкозы в моче. Метод: окрашивание индикатором. 1 образец эквивалентен 1 тесту. 2/3 срока годности на момент поставки. Наличие товарного знака. Наличие сертификата происхождения. Наличие сертификатов ISO 9001 и ISO 13485. Условия хранения: 2-30 °C.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антигена вируса гепатита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поверхностного антигена вируса гепатита В (HBsAg) (Cypress Diagnostics или аналогичный). Метод: тест-полоска. Образец для анализа: сыворотка/плазма крови. Срок годности: 2/3 на момент поставки. Торговая марка. Сертификат происхождения: ISO 9001 и ISO 13485. Условия хранения: 2-25 °C. Чувствительность: 99,0%, специфичность: 99,5%.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АЛТ (аланин-аминотрансфераза),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АЛАТ-набор для определения АЛАТ: кинетический метод. Образец для анализа: сыворотка/плазма крови. Количество анализов в одном наборе реагентов: не менее 30 анализов и не более 120 анализов + стандарт.
Набор АЛАТ должен содержать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по запросу заказчика.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АСТ (аспартатаминотрансфераза),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реагентов для определения АСАТ: кинетический метод. Образец для анализа: сыворотка/плазма крови. Количество анализов в одном наборе реагентов: не менее 30 анализов и не более 120 анализов + стандарт.
Набор реагентов для определения АСАТ должен содержать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по запросу заказчика.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ЛПВП (липопротеинов высокой плотности)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липопротеинов высокой плотности (ЛПВП). Колориметрический метод. Образец для анализа: сыворотка крови, плазма. В набор должны входить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в соответствии с пожеланиями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ЛПНП (липопротеинов низкой плотности)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липопротеинов низкой плотности (ЛПНП). Колориметрический метод. Образец для анализа: сыворотка крови, плазма. В набор должны входить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в соответствии с пожеланиями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глюкозы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глюкозы G-col: колориметрический метод: образец для анализа: сыворотка крови, плазма. Условия хранения: реагенты 2-8 °C. Набор для определения глюкозы должен содержать все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Срок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(общий): предназначен для прибора Dirui.DR-700D. Колориметрический метод: Образец для анализа: сыворотка/плазма крови. Количество анализов в одном наборе реагентов: не менее 100 и не более 200 анализов + стандарт. Набор для определения холестерина должен содержать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набор для определения антистрептолизина-О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химических реагентов для определения АСЛО — метод агглютинации. Формат N100test+стандарт. Образец для анализа: сыворотка крови, плазма. В комплект должны входить необходимые для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С-реактивный тест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U-реактивный белок-латекс C-Reactiv Protein-lex / Набор для определения С-реактивного белка / Набор для качественного и полуколичественного определения реактивного белка. Метод: латексная агглютинационная пластинка в одной коробке N100test: Образец для анализа: сыворотка крови. В комплект должны входить все необходимые для работы материалы, указанные в руководстве пользователя.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магния. Метод: колориметрический. Образец для анализа: сыворотка/плазма крови. Условия хранения: реагенты хранятся при температуре 2-15°C до истечения срока годности, указанного на упаковке. 2/3 срока годности на момент доставки. Наличие товарного знака. Наличие сертификата происхождения. Наличие сертификатов ISO 9001 и ISO 13485.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креатинина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креатинина CREA-Col.
Набор R1: (100 мл), R2: (100 мл), R3: (12 мл), R4: (60 мл), рассчитан на 200 анализов. Метод колориметрический. Образец для анализа: сыворотка крови, плазма.
В инструкции по применению набора должны быть указаны необходимые для его работы материалы: калибратор, стандарт и другие необходимые материалы. Поставщик обязан перепрограммировать биохимический анализатор по запросу заказчика. Остаточный срок годности на момент поставки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 9001:2008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Триглицериды / Набор для определения триглицеридов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колориметрический метод. Образец для анализа: сыворотка крови, плазма. В инструкции по применению набора должны быть указаны необходимые для его работы материалы: калибратор, стандарт и другие необходимые материалы. Поставщик обязан перепрограммировать биохимический анализатор по запросу заказчика.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Ферритин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ферритина. Метод: иммунофлуоресценция, иммуноанализатор для прибора Wondfo Finecare Plus. Образец для анализа: сыворотка. Условия хранения: 8-30°C. Наличие 2/3 срока годности на момент поставки. Наличие товарного знака. Наличие сертификата страны происхождения: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Зоциклон анти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Цоликлон анти-А /тест на определение группы крови/моноклональный реагент для определения группы крови. Предназначен для определения группы крови и резус-фактора. Метод гемагглютинации: образец крови для анализа.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 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Моноклональный реагент Цоликлон анти-Супер / резус-фактор / группа крови. Предназначен для определения группы крови и резус-фактора. Метод гемагглютинации: образец крови для анализа.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йодида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раствор для инъекций, йодид калия,
антитиреоидный препарат.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азопирама 90 мл + 10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реагентов для обнаружения скрытых следов крови. Включает флаконы по 90 мл раствора амидопирина в спирте и по 10 мл раствора анилина в соляной кислоте.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Касторовое масло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касторового масла: 1/2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раствор хлорамина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раствор: половина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раствор хлорида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определения эритроцитов.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водный раствор Люголя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местное антисептическое, противогрибковое и фунгицидное средство: 10% йодида кальция, 5% йода и 85% воды.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бромида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приготовления раствора, бромид натрия,
седативное средство для проводниковой анестезии.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Судан-3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Готовый спиртовой раствор Судана-3 и метиленового синего для обнаружения следов жиров. Срок годности 1/2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Цитрат натрия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цитрат натрия 5%.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Тест-полоска для мочи 2C, параметры тест-полоски для мочи 2 GL, кетоны (50 тестов)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Определение кетоновых тел и глюкозы в моче. Метод: окрашивание индикатором. 1 образец эквивалентен 1 тесту. 2/3 срока годности на момент поставки. Наличие товарного знака. Наличие сертификата происхождения. Наличие сертификатов ISO 9001 и ISO 13485. Условия хранения: 2-30 °C.
Только для диагностики in vitro.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согласится на более раннюю поставку).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