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հոլովակավոր աթոռ՝ մետաղական հինգ թևանի խաչուկով հոլովակավոր սիլիկոնե անիվներով։ Նստատեղի խորությունը՝ 49սմ, նստատեղի լայնությունը՝ 49 սմ, թիկնակի բարձրությունը նստատեղից՝58 սմ,  Նստատեղի բարձրությունը գետնից ամենացածր դիրքում 45սմ: Աթոռի հիմնակմախքը նստատեղում բաղկացած է ֆաներայից, թիկնակում երկաթե 18մմ տրամագծով ճկած խողովակից: Թիկնակը ցանցապատ՝ նստատեղը ցանցային կտորե պաստառով և 6 սմ հաստության սպունգով: Մեխանիզմը՝ մետաղական, պտտվելու, բարձրանալու, իջնելու, ճոճվելու և մեկ աշխատանքային դիրքում ֆիքսելու հնարավորությամբ: Արմնկակալները մետաղական և պլաստմասե դետալների համադրմամբ՝ ամրացված նստատեղի տակից։ Արմնկակալների միջին բարձրությունը նստատեղից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հագեցած թեքման մեխանիզմով և բարձրորակ գազային բարձրացմամբ։
ՈՒնենա նստատեղի բարձրության կարգավորում և երկարակյաց քրոմապատ մետաղական հիմք։ Անաղմուկ անիվներ, որոնք սահուն սահում են ցանկացած հատակի մակերեսի վրա։ Կտորից և  ցանցից պատրաստված պաստառապատում։ Գույնը – սև։
Չափերը՝   Թիկնաթոռի չափսերն են՝ 56x58x126սմ, ընհանուր չափսեր՝ 56x58x126 սմ, նստատեղի բարձրությունը՝ կարգավորելի 44-ից մինչև 52 սմ, նստատեղի խորությունը՝ 48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պատվիրատուի հայտերի հիման վրա , յուրաքանչյուր հայտից հետո 20 օրացույցային օրվա ընթացքում մինչև 30.12.2026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պատվիրատուի հայտերի հիման վրա , յուրաքանչյուր հայտից հետո 20 օրացույցային օրվա ընթացքում մինչև 30.12.2026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