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картриджей для принтеров для нужд ЗАО «Горисский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ՍՄԳԲԿ-ԷԱՃԱՊՁԲ-26/28</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картриджей для принтеров для нужд ЗАО «Горисский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картриджей для принтеров для нужд ЗАО «Горисский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картриджей для принтеров для нужд ЗАО «Горисский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Canon MF 3010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Pantum p2500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135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 2055d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 2515 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Canon MF 4780W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1020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Pantum BM5100ADN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Pro MFPM127FN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Samsung SCX 4300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Canon MF 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принтера Canon MF 3010 (принтер) 285A/435A/725/325 или аналогичный. Возможность печати приблизительно ~1600 и более страниц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проверено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помещенную в герметичную заводскую воздушную подушку или соответствующий защитный слой, и помещен в коробку. Возможна многократная заправка. Остаточный срок годности на момент поставки: не менее 1 года. Продукт должен быть произведен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Pantum p2500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PC211EV(X) или аналогичный для принтера Pantum p2500. Производительность печати составляет приблизительно ~1600 или более страниц (5% заполнения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протестировано на заводе. Картридж должен соответствовать международным стандартам STMC / ISO / IEC 19752. Бункер для тонера картриджа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Продукт должен быть произведен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135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W106AXL или эквивалентный совместимый картридж для принтера HP LaserJet 135M. Возможность печати приблизительно ~1600 и более страниц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протестировано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не менее 1 года. Изделие должно быть произведено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 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принтера HP LaserJet P2055d (принтер) 53A\ 5949A/7553A или аналогичного. Возможность печати приблизительно ~1600 и более страниц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протестировано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минимум 1 год. Изделие должно быть произведено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 2515 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CE505X или эквивалентный совместимый картридж для принтера HP LaserJet P2515dn. Возможность печати приблизительно ~1600 и более страниц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протестировано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минимум 1 год. Изделие должно быть произведено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Canon MF 4780W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 4780W (принтер) 728A/278A или эквивалентный совместимый картридж. Возможность печати приблизительно ~1600 и более страниц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протестировано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минимум 1 год. Изделие должно быть произведено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принтера HP LaserJet 1020 (принтер) 12A или аналогичного. Возможность печати приблизительно ~1600 страниц или более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протестировано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не менее 1 года. Изделие должно быть произведено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Pantum BM5100ADN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Pantum BM5100ADN (DL5120) или эквивалентный совместимый картридж. Возможность печати приблизительно ~1600 страниц или более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проверено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не менее 1 года. Изделие должно быть произведено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Pro MFPM127FN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LaserJet pro MFPM127FN (принтер) 737/283X или эквивалентный совместимый картридж. Возможность печати приблизительно ~1600 и более страниц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протестировано на заводе. Картридж должен соответствовать международным стандартам STMC / ISO / IEC 19752. Бункер для тонера картриджа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минимум 1 год. Изделие должно быть произведено не ранее 2025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Samsung SCX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D101 или аналогичный совместимый картридж для принтера Samsung SCX4300 (принтер). Возможность печати приблизительно ~1600 страниц или более (при 5% заполнении бумаги формата A4 в соответствии с международными стандартами) без искажений печати и цветовых тонов, без потери плотности печати, вплоть до последней страницы включительно, 100% проверено на заводе. Картридж должен соответствовать международным стандартам STMC / ISO / IEC 19752. Бункер с тонером в картридже герметично запечатан на заводе. Качество и плотность печати должны соответствовать тестовым образцам, принятым и проведенным в соответствии с международными стандартами. Упаковка: картридж должен быть упакован в водонепроницаемую полиэтиленовую пленку, которая находится в герметичной заводской воздушной подушке или соответствующем защитном слое, и помещен в коробку. Возможна многократная заправка. Гарантийный срок: не менее 1 года. Изделие должно быть произведено не ранее 2025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Canon MF 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Pantum p2500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135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 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 2515 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Canon MF 4780W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Pantum BM5100ADN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HP LaserJet Pro MFPM127FN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принтеров Samsung SCX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