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3BB25" w14:textId="4CC89B84" w:rsidR="00595E76" w:rsidRPr="00595E76" w:rsidRDefault="00595E76" w:rsidP="00595E76">
      <w:pPr>
        <w:spacing w:after="0"/>
        <w:jc w:val="center"/>
        <w:rPr>
          <w:rFonts w:ascii="GHEA Grapalat" w:hAnsi="GHEA Grapalat"/>
          <w:b/>
          <w:bCs/>
          <w:noProof/>
          <w:sz w:val="24"/>
          <w:szCs w:val="24"/>
          <w:lang w:val="hy-AM"/>
        </w:rPr>
      </w:pPr>
      <w:r w:rsidRPr="00595E76">
        <w:rPr>
          <w:rFonts w:ascii="GHEA Grapalat" w:hAnsi="GHEA Grapalat"/>
          <w:b/>
          <w:bCs/>
          <w:noProof/>
          <w:sz w:val="24"/>
          <w:szCs w:val="24"/>
          <w:lang w:val="hy-AM"/>
        </w:rPr>
        <w:t>ԼԱՄԻՆԱՏ</w:t>
      </w:r>
    </w:p>
    <w:p w14:paraId="6AC4FEA2" w14:textId="617D6049" w:rsidR="00FD4D51" w:rsidRPr="00595E76" w:rsidRDefault="00470F35" w:rsidP="00470F35">
      <w:pPr>
        <w:spacing w:after="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595E76">
        <w:rPr>
          <w:rFonts w:ascii="GHEA Grapalat" w:hAnsi="GHEA Grapalat"/>
          <w:noProof/>
          <w:sz w:val="24"/>
          <w:szCs w:val="24"/>
          <w:lang w:val="hy-AM"/>
        </w:rPr>
        <w:t>Լամինատ ՝ չափերը ըստ էսքիզի</w:t>
      </w:r>
      <w:r w:rsidR="00FD4D51" w:rsidRPr="00595E76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</w:p>
    <w:p w14:paraId="0C3D184E" w14:textId="630E6351" w:rsidR="00470F35" w:rsidRPr="00595E76" w:rsidRDefault="00FD4D51" w:rsidP="00470F35">
      <w:pPr>
        <w:spacing w:after="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595E76">
        <w:rPr>
          <w:rFonts w:ascii="GHEA Grapalat" w:hAnsi="GHEA Grapalat"/>
          <w:noProof/>
          <w:sz w:val="24"/>
          <w:szCs w:val="24"/>
          <w:lang w:val="hy-AM"/>
        </w:rPr>
        <w:t>Քանակը  115 հատ , յուրաքանչյուրը 0,21 քմ</w:t>
      </w:r>
    </w:p>
    <w:p w14:paraId="3A0509C5" w14:textId="7C6FFCD7" w:rsidR="009F3CE0" w:rsidRPr="00595E76" w:rsidRDefault="009F3CE0" w:rsidP="00470F35">
      <w:pPr>
        <w:spacing w:after="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595E76">
        <w:rPr>
          <w:rFonts w:ascii="GHEA Grapalat" w:hAnsi="GHEA Grapalat"/>
          <w:noProof/>
          <w:sz w:val="24"/>
          <w:szCs w:val="24"/>
          <w:lang w:val="hy-AM"/>
        </w:rPr>
        <w:t>Հաստությունը 180մմ</w:t>
      </w:r>
    </w:p>
    <w:p w14:paraId="6F43ADFA" w14:textId="27E77B62" w:rsidR="009F3CE0" w:rsidRPr="00595E76" w:rsidRDefault="009F3CE0" w:rsidP="00470F35">
      <w:pPr>
        <w:spacing w:after="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595E76">
        <w:rPr>
          <w:rFonts w:ascii="GHEA Grapalat" w:hAnsi="GHEA Grapalat"/>
          <w:noProof/>
          <w:sz w:val="24"/>
          <w:szCs w:val="24"/>
          <w:lang w:val="hy-AM"/>
        </w:rPr>
        <w:t>Գույնը համաձայնեցնել Պատվիրատուի հետ</w:t>
      </w:r>
    </w:p>
    <w:p w14:paraId="7675275B" w14:textId="77777777" w:rsidR="008D4400" w:rsidRPr="00595E76" w:rsidRDefault="008D4400" w:rsidP="00470F35">
      <w:pPr>
        <w:spacing w:after="0"/>
        <w:jc w:val="both"/>
        <w:rPr>
          <w:rFonts w:ascii="GHEA Grapalat" w:hAnsi="GHEA Grapalat"/>
          <w:noProof/>
          <w:sz w:val="24"/>
          <w:szCs w:val="24"/>
          <w:lang w:val="hy-AM"/>
        </w:rPr>
      </w:pPr>
    </w:p>
    <w:p w14:paraId="26C521DC" w14:textId="77777777" w:rsidR="008D4400" w:rsidRPr="00595E76" w:rsidRDefault="008D4400" w:rsidP="008D4400">
      <w:pPr>
        <w:spacing w:after="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595E76">
        <w:rPr>
          <w:rFonts w:ascii="GHEA Grapalat" w:hAnsi="GHEA Grapalat"/>
          <w:noProof/>
          <w:sz w:val="24"/>
          <w:szCs w:val="24"/>
          <w:lang w:val="hy-AM"/>
        </w:rPr>
        <w:t>Ламинат, размеры по эскизу</w:t>
      </w:r>
    </w:p>
    <w:p w14:paraId="73B0CE02" w14:textId="77777777" w:rsidR="008D4400" w:rsidRPr="00595E76" w:rsidRDefault="008D4400" w:rsidP="008D4400">
      <w:pPr>
        <w:spacing w:after="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595E76">
        <w:rPr>
          <w:rFonts w:ascii="GHEA Grapalat" w:hAnsi="GHEA Grapalat"/>
          <w:noProof/>
          <w:sz w:val="24"/>
          <w:szCs w:val="24"/>
          <w:lang w:val="hy-AM"/>
        </w:rPr>
        <w:t>Количество 115 штук, каждая 0,21 квадратных метра</w:t>
      </w:r>
    </w:p>
    <w:p w14:paraId="60DC21CE" w14:textId="77777777" w:rsidR="008D4400" w:rsidRPr="00595E76" w:rsidRDefault="008D4400" w:rsidP="008D4400">
      <w:pPr>
        <w:spacing w:after="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595E76">
        <w:rPr>
          <w:rFonts w:ascii="GHEA Grapalat" w:hAnsi="GHEA Grapalat"/>
          <w:noProof/>
          <w:sz w:val="24"/>
          <w:szCs w:val="24"/>
          <w:lang w:val="hy-AM"/>
        </w:rPr>
        <w:t>Толщина 180 мм</w:t>
      </w:r>
    </w:p>
    <w:p w14:paraId="60332546" w14:textId="7809B812" w:rsidR="00470F35" w:rsidRPr="00595E76" w:rsidRDefault="008D4400" w:rsidP="008D4400">
      <w:pPr>
        <w:spacing w:after="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595E76">
        <w:rPr>
          <w:rFonts w:ascii="GHEA Grapalat" w:hAnsi="GHEA Grapalat"/>
          <w:noProof/>
          <w:sz w:val="24"/>
          <w:szCs w:val="24"/>
          <w:lang w:val="hy-AM"/>
        </w:rPr>
        <w:t>Цвет согласовывается с заказчиком</w:t>
      </w:r>
    </w:p>
    <w:p w14:paraId="52224C23" w14:textId="77777777" w:rsidR="00470F35" w:rsidRPr="00595E76" w:rsidRDefault="00470F35" w:rsidP="00470F35">
      <w:pPr>
        <w:spacing w:after="0"/>
        <w:jc w:val="both"/>
        <w:rPr>
          <w:rFonts w:ascii="GHEA Grapalat" w:hAnsi="GHEA Grapalat"/>
          <w:noProof/>
          <w:sz w:val="24"/>
          <w:szCs w:val="24"/>
          <w:lang w:val="hy-AM"/>
        </w:rPr>
      </w:pPr>
    </w:p>
    <w:p w14:paraId="26E80CE5" w14:textId="1509E38E" w:rsidR="00470F35" w:rsidRPr="00595E76" w:rsidRDefault="00470F35" w:rsidP="00470F35">
      <w:pPr>
        <w:spacing w:after="0"/>
        <w:jc w:val="both"/>
        <w:rPr>
          <w:rFonts w:ascii="GHEA Grapalat" w:hAnsi="GHEA Grapalat"/>
          <w:noProof/>
          <w:sz w:val="24"/>
          <w:szCs w:val="24"/>
        </w:rPr>
      </w:pPr>
      <w:r w:rsidRPr="00595E76">
        <w:rPr>
          <w:rFonts w:ascii="GHEA Grapalat" w:hAnsi="GHEA Grapalat"/>
          <w:noProof/>
          <w:sz w:val="24"/>
          <w:szCs w:val="24"/>
        </w:rPr>
        <w:drawing>
          <wp:inline distT="0" distB="0" distL="0" distR="0" wp14:anchorId="4B0AC1D0" wp14:editId="76BA2792">
            <wp:extent cx="5144770" cy="12084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4770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6B6BC5" w14:textId="2F122C59" w:rsidR="007A2333" w:rsidRPr="00595E76" w:rsidRDefault="007A2333" w:rsidP="007A2333">
      <w:pPr>
        <w:rPr>
          <w:rFonts w:ascii="GHEA Grapalat" w:hAnsi="GHEA Grapalat"/>
          <w:sz w:val="24"/>
          <w:szCs w:val="24"/>
          <w:lang w:val="hy-AM"/>
        </w:rPr>
      </w:pPr>
    </w:p>
    <w:p w14:paraId="673C2C9E" w14:textId="0A88A4E2" w:rsidR="007A2333" w:rsidRPr="00595E76" w:rsidRDefault="007A2333" w:rsidP="007A2333">
      <w:pPr>
        <w:rPr>
          <w:rFonts w:ascii="GHEA Grapalat" w:hAnsi="GHEA Grapalat"/>
          <w:sz w:val="24"/>
          <w:szCs w:val="24"/>
          <w:lang w:val="hy-AM"/>
        </w:rPr>
      </w:pPr>
    </w:p>
    <w:p w14:paraId="372A32C4" w14:textId="68EA59AD" w:rsidR="007A2333" w:rsidRPr="00595E76" w:rsidRDefault="007A2333" w:rsidP="007A2333">
      <w:pPr>
        <w:rPr>
          <w:rFonts w:ascii="GHEA Grapalat" w:hAnsi="GHEA Grapalat"/>
          <w:noProof/>
          <w:sz w:val="24"/>
          <w:szCs w:val="24"/>
        </w:rPr>
      </w:pPr>
    </w:p>
    <w:p w14:paraId="3742A4B4" w14:textId="77777777" w:rsidR="007A2333" w:rsidRPr="00595E76" w:rsidRDefault="007A2333" w:rsidP="007A2333">
      <w:pPr>
        <w:ind w:firstLine="708"/>
        <w:rPr>
          <w:rFonts w:ascii="GHEA Grapalat" w:hAnsi="GHEA Grapalat"/>
          <w:sz w:val="24"/>
          <w:szCs w:val="24"/>
          <w:lang w:val="hy-AM"/>
        </w:rPr>
      </w:pPr>
      <w:r w:rsidRPr="00595E76">
        <w:rPr>
          <w:rFonts w:ascii="GHEA Grapalat" w:hAnsi="GHEA Grapalat"/>
          <w:sz w:val="24"/>
          <w:szCs w:val="24"/>
          <w:lang w:val="hy-AM"/>
        </w:rPr>
        <w:tab/>
        <w:t>Ապրանքը պետք է լինի նոր,  չօգտագործված, ապրանքի մատակարարումը և տաղեդրումը իրականացնում է մատակարարը իր հաշվին , իր միջոցներով։</w:t>
      </w:r>
    </w:p>
    <w:p w14:paraId="12B55E17" w14:textId="77777777" w:rsidR="007A2333" w:rsidRPr="00595E76" w:rsidRDefault="007A2333" w:rsidP="007A2333">
      <w:pPr>
        <w:ind w:firstLine="708"/>
        <w:rPr>
          <w:rFonts w:ascii="GHEA Grapalat" w:hAnsi="GHEA Grapalat"/>
          <w:sz w:val="24"/>
          <w:szCs w:val="24"/>
          <w:lang w:val="hy-AM"/>
        </w:rPr>
      </w:pPr>
      <w:r w:rsidRPr="00595E76">
        <w:rPr>
          <w:rFonts w:ascii="GHEA Grapalat" w:hAnsi="GHEA Grapalat"/>
          <w:sz w:val="24"/>
          <w:szCs w:val="24"/>
          <w:lang w:val="hy-AM"/>
        </w:rPr>
        <w:t xml:space="preserve"> Երաշխքային ժամկետ է սահմամանվում 365 օր, ժամկետի հաշվարկը սկսվում է հանձման-ընդունման արձանագրության ստորագրման օրվանից հաշված 365 օր։</w:t>
      </w:r>
    </w:p>
    <w:p w14:paraId="52E763E2" w14:textId="77777777" w:rsidR="007A2333" w:rsidRPr="00595E76" w:rsidRDefault="007A2333" w:rsidP="007A2333">
      <w:pPr>
        <w:ind w:firstLine="708"/>
        <w:rPr>
          <w:rFonts w:ascii="GHEA Grapalat" w:hAnsi="GHEA Grapalat"/>
          <w:sz w:val="24"/>
          <w:szCs w:val="24"/>
          <w:lang w:val="hy-AM"/>
        </w:rPr>
      </w:pPr>
      <w:r w:rsidRPr="00595E76">
        <w:rPr>
          <w:rFonts w:ascii="GHEA Grapalat" w:hAnsi="GHEA Grapalat"/>
          <w:sz w:val="24"/>
          <w:szCs w:val="24"/>
          <w:lang w:val="hy-AM"/>
        </w:rPr>
        <w:t>Изделие должно быть новым, неиспользованным, поставщик обязан доставить и установить изделие за свой счет и собственными силами.</w:t>
      </w:r>
    </w:p>
    <w:p w14:paraId="11EFB28A" w14:textId="77777777" w:rsidR="007A2333" w:rsidRPr="00595E76" w:rsidRDefault="007A2333" w:rsidP="007A2333">
      <w:pPr>
        <w:ind w:firstLine="708"/>
        <w:rPr>
          <w:rFonts w:ascii="GHEA Grapalat" w:hAnsi="GHEA Grapalat"/>
          <w:sz w:val="24"/>
          <w:szCs w:val="24"/>
          <w:lang w:val="hy-AM"/>
        </w:rPr>
      </w:pPr>
      <w:r w:rsidRPr="00595E76">
        <w:rPr>
          <w:rFonts w:ascii="GHEA Grapalat" w:hAnsi="GHEA Grapalat"/>
          <w:sz w:val="24"/>
          <w:szCs w:val="24"/>
          <w:lang w:val="hy-AM"/>
        </w:rPr>
        <w:t>Гарантийный срок составляет 365 дней, отсчет срока начинается с 365 дней с даты подписания акта приемки-передачи.</w:t>
      </w:r>
    </w:p>
    <w:p w14:paraId="017F1ED6" w14:textId="33A11F04" w:rsidR="007A2333" w:rsidRPr="00595E76" w:rsidRDefault="007A2333" w:rsidP="007A2333">
      <w:pPr>
        <w:tabs>
          <w:tab w:val="left" w:pos="1027"/>
        </w:tabs>
        <w:rPr>
          <w:rFonts w:ascii="GHEA Grapalat" w:hAnsi="GHEA Grapalat"/>
          <w:sz w:val="24"/>
          <w:szCs w:val="24"/>
          <w:lang w:val="hy-AM"/>
        </w:rPr>
      </w:pPr>
    </w:p>
    <w:sectPr w:rsidR="007A2333" w:rsidRPr="00595E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729"/>
    <w:rsid w:val="00470F35"/>
    <w:rsid w:val="00595E76"/>
    <w:rsid w:val="006C0B77"/>
    <w:rsid w:val="007A2333"/>
    <w:rsid w:val="008242FF"/>
    <w:rsid w:val="00870751"/>
    <w:rsid w:val="008D4400"/>
    <w:rsid w:val="008E7729"/>
    <w:rsid w:val="00922C48"/>
    <w:rsid w:val="009F3CE0"/>
    <w:rsid w:val="00B915B7"/>
    <w:rsid w:val="00C0047E"/>
    <w:rsid w:val="00EA59DF"/>
    <w:rsid w:val="00EE4070"/>
    <w:rsid w:val="00F12C76"/>
    <w:rsid w:val="00FD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D039B"/>
  <w15:chartTrackingRefBased/>
  <w15:docId w15:val="{9C12742E-2E56-429C-954D-99EF70C7C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5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10</cp:revision>
  <dcterms:created xsi:type="dcterms:W3CDTF">2026-04-30T08:08:00Z</dcterms:created>
  <dcterms:modified xsi:type="dcterms:W3CDTF">2026-04-30T09:09:00Z</dcterms:modified>
</cp:coreProperties>
</file>