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իսնտիտուտ" հիմադրամի 2026 թվականի կարիքների համար գրենական պիտույքների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+37443407409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և սպորտի պետական իսնտիտուտ" հիմադրամի 2026 թվականի կարիքների համար գրենական պիտույքների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և սպորտի պետական իսնտիտուտ" հիմադրամի 2026 թվականի կարիքների համար գրենական պիտույքների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և սպորտի պետական իսնտիտուտ" հիմադրամի 2026 թվականի կարիքների համար գրենական պիտույքների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նախատեսված A4 (210x297 մմ) ձևաչափի թղթերի դասակարգման և արխիվացման համար, կոշտ ստվարաթղթե կազմով՝ բունվինիլապատ մակերևույթով՝ ապահովելով մեխանիկական պաշտպանություն և երկարաժամկետ օգտագործում։ Թղթապանակը պետք է ունենա համապատասխան ծավալի կռնակ՝ առնվազն 80 մմ հաստությամբ, երկօղականի մետաղյա ամրացման հարմարանքով, պլաստիկ գրպանիկով՝ կռնակի վրա պարունակության նշման հնարավորությամբ, մետաղյա անկյունորակներով՝ ծայրերը պաշտպանելու և ամրությունն ավելացնելու նպատակով։ Ապրանքի քաշը պետք է լինի ոչ պակաս քան 400 գ։ Թղթապանակները պետք է մատակարարվեն գործարանային փաթեթավորմամբ՝ արդեն հավաքված վիճակում, տարբեր գույների (գունային համամասնությունը նախապես համաձայնեցվում է պատվիրատուի հետ)։ Յուրաքանչյուր փաթեթի մակնշման վրա պարտադիր պետք է նշված լինեն ապրանքի հիմնական չափորոշիչները՝ չափսը, ծավալը, ծածկույթի տեսակը, ամրացման ձևը և արտադրողի անվանումը։ Պահանջվում է ներկայացնել արտադրողի կողմից տրամադրված որակի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նախատեսված առնվազն 20 հատ 80 գ/մ² խտության թերթ մետաղալարե 
կապերով ամրացնելու համար, պետք է ունենա մետաղական իրան և մեխանիզմ՝ ապահովելով երկարաժամկետ և հուսալի օգտագործում։ Համատեղելի պետք է լինի 24/6 և 26/6 տեսակի մետաղալարե կապերի հետ։ Կարիչը պետք է ապահովի որակյալ և կայուն ամրացում, ինչպես նաև ետնամասում պետք է ունենա հատուկ հարմարանք՝ օգտագործված ասեղները հանելու համար։ Քաշը պետք է լինի առնվազն 150 գրամ՝ ապահով դիրքի կայունություն աշխատանքի ընթացքում, իսկ ստորին հատվածում պետք է տեղադրված լինեն ռետինե բարձիկներ՝ սեղանի մակերևույթը պաշտպանելու և սահք կանխելու նպատակով։ Գույնը՝ սև։ Ապրանքը պետք է մատակարարվի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