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ինֆուզոմատ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ՈՒռետերոռենոսկոպ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Հավաքածուն կազմված է՝
1)Ռեզեկտասկոպի աշխատանքային էլեմենտ պասիվ
2)Ներքին պատյան 24Fr
3)Ստանդարտ օպտուրատոր 24Fr
4)Արտաքին պատյան 26Fr
5)HF բիպոլյար մալուխ 2մ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ինֆուզոմատ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մակարդակներ
Բարձր – 800 մմ սնդիկի սյուն ±200 մմ (106.7 կՊա ±26.7 կՊա)
Միջին – 500 մմ սնդիկի սյուն ±100 մմ (66.7 կՊա ±13.3 կՊա)
Ցածր – 300 մմ սնդիկի սյուն ±100 մմ (40.7 կՊա ±13.3 կՊա)
Հոսքի արագություն – 1-ից մինչև 1200 մլ/ժ, կարգավորման քայլը՝ ոչ ավելի, քան 1 մլ
Հոսքի առավելագույն թույլատրելի շեղում – ±5%
Ինֆուզիայի ծավալ – 1-ից մինչև 9999 մլ
K.V.O. (բաց երակ) ռեժիմի հոսք – 1 մլ/ժ-ից մինչև 5 մլ/ժ, կարգավորման քայլը՝ 1 մլ/ժ
Դատարկման ռեժիմի հոսք – 100 մլ/ժ-ից մինչև 1200 մլ/ժ, կարգավորման քայլը՝ 100 մլ/ժ
Ինֆուզիոն համակարգերի կարգավորվող տեսակներ – 15, 19, 20, 60 կաթիլ/րոպե
Էկրան – Հեղուկաբյուրեղային (LCD) էկրան՝ պարամետրերի կարգավորման համար
Ցուցադրիչ – LED ցուցատախտակ՝ ինֆուզիայի ծավալի ցուցադրման համար
Չափսեր (Լ × Խ × Բ) – ոչ ավելի, քան 140 × 157 × 220 մմ
Քաշ – ոչ ավելի, քան 1.8 կգ
Ձայնային ահազանգեր – առկա, ռուսերեն լեզվով
Էլեկտրասնուցում – արտաքին՝ 220 Վ, 50/60 Հց, ներկառուցված մարտկոց՝ 11.1 Վ
Էլեկտրական անվտանգություն – Դաս II, ներկառուցված սնուցման աղբյուր, Տիպ CF
Խոնավությունից պաշտպանություն – ոչ պակաս, քան IPX4
Մարտկոցի աշխատանքի տևողություն – ոչ պակաս, քան 4 ժամ (25 մլ/ժ հոսքի դեպքում)
Աշխատանքային միջավայրի ջերմաստիճան – +5°C-ից մինչև +40°C Հարաբերական խոնավություն (աշխ.) – 20%–90% Մթնոլորտային ճնշում – 86 կՊա – 106 կՊա
Պահպանման/տեղափոխման պայմաններ
• Ջերմաստիճան – −30°C-ից մինչև +55°C
• Հարաբերական խոնավություն – ≤95%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իր մեջ ներառում է ՝ երկլուսանցքանի կարճ կամուրջ, երկլուսանցքանի դեֆլեկտոր, օբտուրատոր 22,5fr, տելեսկոպ 30 աստիճան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նիկել-մետաղահիդրիդային մարտկոցներից (7.2V, 1800mAh), 2 (երկու) հատ մարտկոցը տեղափոխելու ասեպտիկ օղից, լիցքավորիչից, 4 (չորս) հատ դանակներից հետևյալ չափերի՝ 11,5x2.5սմ, 10x2.0սմ, 11,5x1.5սմ,1.5x2.0սմ, տեղափոխման համար նախատեղված ալյումինե տարրայից։ Ենթակա է ստերիլիզացման (ավտոկլավացման) ≤ 135 °C ջերմաստիճանում, տատանումները՝ 0-15000 րոպեում, աշխատանքային լարումը 14,4 V, աղմուկը՝ 55 db, քաշը մեկ մարտկոցով՝ 1,750կգ։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որը պետք է կազմված լինի ալյումինե կորպուսից, ռիմերի չափերն են, բռնակը՝ 16․5x4.5սմ, մարմինը՝ 18․5x5.5սմ, գայլիկոնի վրա բռնիչը տեղադրվում է ֆիքսացիոն մեխանիզմով, բռնիչի չափերն են ՝ 8,5x3.0սմ։ Բռնիչի բացվածքը կազմում է մինչև 0,9սմ։ Հավաքածուն բաղկացած է շաղափից, 2 (երկու) հատ նիկել-մետաղահիդրիդային մարտկոցներից (14.4V, 1800mAh), 2 (երկու) հատ մարտկոցը տեղափոխելու ասեպտիկ օղից, լիցքավորիչից, գայլիկոնի բռնիչի բանալուց, տեղափոխման համար նախատեղված ալյումինե տարրայից։ Ենթակա է ստերիլիզացման (ավտոկլավացման) ≤ 135 °C ջերմաստիճանում, հորատման ելքային հզորությունը 130 Վտ, պտույտների թիվը րոպեում 0-1000 (աշխատանքային տիրույթ՝ 200–600 պտույտ/րոպե) պտույտ, պտտման մոմենտը 6.5 Nm, էքսցենտրիկությունը՝ 0.05 մմ առանցքային ուղղությամ, աղմուկը՝ 45 db, քաշը մեկ մարտկոցով՝ 1,850կգ։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Համակարգը պետք է հանդիսանա բժշկական նշանակության տեսապրոցեսոր և տեսաձայնագրող համակարգ, նախատեսված էնդոսկոպիկ միջամտությունների ընթացքում բարձրորակ պատկեր ստանալու, մշակելու, ցուցադրելու և գրանցելու համար։
Համակարգը պետք է ներառի՝
•	Տեսապրոցեսոր և տեսաձայնագրող հիմնական բլոկ
•	Տեսախցիկի գլխիկ (camera head)՝ մալուխով
•	Օպտիկական կուպլեր (ըստ անհրաժեշտության / օպցիոնալ)
•	Սնուցման մալուխ
Կազմը և ֆունկցիոնալ պահանջները
•	Սարքի տեսապրոցեսոր և տեսաձայնագրող հիմնական բլոկը
 պետք է ունենա ինտեգրված կառավարման վահանակ և բազմատեսակ վիդեո ելքեր։
Կառավարման վահանակ
•	Տեսախցիկի կառավարման կոճակներ
•	Համակարգի կարգավիճակի ցուցիչ
•	Տեսախցիկի մուտք (Camera Head Inlet)
•	USB մուտք (տվյալների պահպանման/արտահանման համար)
•	Ինտեգրված էկրան (local display)
•	Մենյուի կառավարման կոճակ
•	AWB (Auto White Balance) և Freeze արագ հասանելիության կոճակ
•	4 ուղղություններով նավիգացիոն կոճակներ
•	Ելքեր և միացումներ 
Համակարգը պետք է ապահովի առնվազն հետևյալ վիդեո ելքերը՝
•	SDI OUT
•	CVBS OUT
•	DVI OUT
•	HDMI OUT
•	VGA OUT
•	
Սնուցում և հողանցում
•	Հիմնական սնուցման մուտք
•	Հողանցման (GND) միացման կետ
Տեսախցիկի գլխիկ (Camera Head)
Տեսախցիկը պետք է լինի էրգոնոմիկ և ապահովի արագ կառավարման հնարավորություններ։
Ֆունկցիոնալ հնարավորություններ
1)	Առնվազն 4 ծրագրավորվող արագ կոճակ՝
a)	Ավտոմատ սպիտակ հավասարակշռման (AWB) կարգավորում
b)	Պատկերի սառեցման (Freeze) ֆունկցիա
c)	Մեծացման կառավարում՝
i)	Մեծացում՝ 1x–8x կամ պայծառության բարձրացում
ii)	Փոքրացում՝ 1x–8x կամ պայծառության նվազեցում
2.3 Օպտիկական կուպլեր (օպցիոնալ)
Պետք է ապահովի համատեղելիություն ստանդարտ կոշտ էնդոսկոպների հետ։
Պահանջներ
•	Էնդոսկոպի մուտք՝ բայոնետային միացմամբ
•	Կողպման և արագ ազատման մեխանիզմ
•	Ֆոկուսի կարգավորման պտուտակ (focus knob)
•	Տեսախցիկին ամրացման պտուտակային մեխանիզմ
3.1 Աշխատանքային պայմաններ
Շրջակա միջավայրի ջերմաստիճան՝ -10°C-ից +60°C
Սնուցում՝ AC 110–240V, 50/60Hz
Էնդոսկոպիկ LED լուսային աղբյուրի համակարգ
1. Ընդհանուր նկարագիր
Սարքը պետք է հանդիսանա բժշկական նշանակության LED լուսային աղբյուր համակարգ, նախատեսված էնդոսկոպիկ միջամտությունների ընթացքում բարձր ինտենսիվությամբ  կայուն լուսավորություն ապահովելու համար։
Համակարգը պետք է ներառի՝
•	LED լուսային աղբյուրի հիմնական բլոկ
•	Լուսաթելային մալուխ (light fiber cable)
•	Սնուցման մալուխ
2. Կազմը և ֆունկցիոնալ պահանջները
2.1 Հիմնական բլոկ
Սարքը պետք է ունենա պարզ և հուսալի կառավարման վահանակ։
Կառավարման և ցուցադրման տարրեր
•	Լուսավորության մակարդակի ցուցիչ
•	Կարգավորման պտուտակ (adjusting knob)
•	LED աշխատանքի ցուցիչ (LED power indicator)
•	Լուսաթելային մալուխի միացման պորտ
•	Հիմնական միացման/անջատման կոճակ (main power switch)
Միացումներ
•	Սնուցման մուտք (power inlet)
•	Հողանցման միացման կետ (grounding column)
3.Տեխնիկական պարամետրեր
•	Լուսային աղբյուրի տեսակ՝ LED
•	Լուսային հոսք՝ ոչ պակաս, քան 2600 լումեն
•	Գունային ջերմաստիճան՝ 5700K ±10%
•	Գունահավատության ինդեքս (CRI)՝ ոչ պակաս, քան 80 
•	Լուսային ինտենսիվության կարգավորում՝ 0–100%
•	Լուսային տարածք՝ մոտ 7.7 մմ²
•	Սնուցում՝ AC 220V, 50/60Hz
•	Հզորություն՝ ոչ պակաս, քան 120W
•	Առավելագույն հոսանք՝ ոչ ավելի, քան 24A
•	Չափսեր՝ մոտ Ե352 × Լ375 × Բ113 մմ
•	Քաշ՝ ոչ ավելի, քան 5.5 կգ
•	Աշխատանքային ջերմաստիճան՝ 0°C-ից +40°C
•	LED կյանքի տևողություն՝ ոչ պակաս, քան 60,000 ժամ
Բժշկական մոնիտոր (27” FHD)
1. Ընդհանուր նկարագիր
Սարքը պետք է լինի բժշկական նշանակության 27 դյույմանոց Full HD մոնիտոր, նախատեսված էնդոսկոպիկ և այլ բժշկական պատկերների բարձրորակ ցուցադրման համար։
Կառավարման վահանակ
1)	Մոնիտորը պետք է ունենա հետևյալ կառավարման և ցուցադրման տարրերը՝
a)	Համակարգի միացման ցուցիչ (System Power Indicator)
b)	Հիմնական միացման/անջատման կոճակ (Main Power Switch)
c)	Մենյուի ընտրության կոճակ (Menu Item Selection)
d)	Մենյուի վերև նավիգացիա (Menu Up)
e)	Մենյուի ներքև նավիգացիա (Menu Down)
f)	Մենյուի կոճակ (Menu)
 Միացումներ (Interfaces)
Մոնիտորը պետք է ապահովի հետևյալ մուտքերը՝
•	DC 12V սնուցման մուտք
•	HDMI մուտք
•	VGA մուտք
•	AUDIO մուտք
•	Հողանցման միացման կետ (GND Column)
 Տեխնիկական պարամետրեր
Էկրան
•	Էկրանի չափ՝ 27 դյույմ
•	Կետայնություն (Resolution)՝ ոչ պակաս, քան Full HD (1920×1080)
CO₂ ինսուֆլյատոր (առավելագույն հոսք՝ 52 լ/րոպե)
Ճնշման կարգավորում
•	Ճնշման կարգավորման տիրույթ՝ 5–30 mmHg 
•	Սարքի միացման պահին լռելյայն ճնշում՝ 15 mmHg 
Անվտանգության գործառույթներ
•	Գերճնշման ազդանշանային համակարգ՝ 
o	Գերճնշման շեմի տարբերություն՝ 4 mmHg 
o	Թույլատրելի շեղում՝ ±2 mmHg (±266.6 Pa) 
•	Գերճնշման ավտոմատ ազատման ֆունկցիա՝ 
o	Ազատման ժամանակ՝ մինչև 40 վրկ 
•	Թերճնշման լրացման ժամանակ՝ մինչև 40 վրկ 
Հոսքի կարգավորում
•	Հոսքի կարգավորման տիրույթ՝ 1–52 լ/րոպե 
•	Կարգավորվող հոսքի տիրույթը պետք է համընկնի սարքի փաստացի աշխատանքային տիրույթի հետ 
•	Առավելագույն ինսուֆլյացիայի հոսք՝ 52 լ/րոպե 
Ցուցադրման համակարգ
•	LCD էկրանով ցուցադրվում են՝ 
o	Փաստացի ճնշումը 
o	Գազի սպառումը 
o	Սահմանված ճնշումը 
o	Սահմանված հոսքը 
Գազի մատակարարման միացումներ
•	Գազի մուտքի տեսակը և միացման թելը պետք է համապատասխանեն GB 15383-2011 ստանդարտին (Չինաստանի ազգային ստանդարտ) 
Ֆիլտրացիա և ստերիլություն
•	Գազի ֆիլտրի արդյունավետություն՝ 
o	≥90% մասնիկների համար՝ 0.5 μm և բարձր 
•	Ֆիլտրերը՝ 
o	Միանգամյա օգտագործման 
o	Ստերիլ (էթիլենօքսիդով ստերիլացված) 
•	Էթիլենօքսիդի մնացորդային քանակ՝ 
o	≤10 μg/g (ըստ GB/T 14233.1-2022) 
Գազի տաքացում
•	Բժշկական CO₂ գազի տաքացման ֆունկցիա 
•	Ելքային գազի ջերմաստիճան՝ 30–37°C 
Էլեկտրական անվտանգություն
•	Համապատասխանություն՝ 
o	GB 9706.1-2020 
o	GB 9706.218-2021
Էլեկտրամագնիսական համատեղելիություն (EMC)
•	Համապատասխանություն՝ YY 9706.102-2021 
Աշխատանքային պայմաններ
•	Շրջակա միջավայրի ջերմաստիճան՝ +5°C – +40°C 
•	Հարաբերական խոնավություն՝ ≤80% 
•	Մթնոլորտային ճնշում՝ 700–1060 hPa 
Էլեկտրամատակարարում
•	Մեկֆազ փոփոխական հոսանք՝ 220V, 50Hz 
•	Սնուցման հզորություն՝ 160 VA 
Լրացուցիչ պարամետրեր
•	Սիլիկոնե խողովակի չափսեր՝ Φ8×12 mm, թույլատրելի շեղում՝ ±5 mm
Լապարասկոպ 10մմ տրամագծով 30 աստիճան կտրվածքի անկյունով 30սմ երկարությամբ FHD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ՈՒռետերոռենոսկոպ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1․Կիսախիտ ապակե մանրէատիր օպտիկա, ուռետերո-ռենոսկոպ, վերին միզուղիների ախտորոշման և թերապևտիկ բուժման համար առկայություն ,
1․1 Դիստալ չափով թուբուսի՝ ոչ տրավմատիկ վերջակետով, քիչ բարձրացված, կլորացված ձևով՝ միզածորանի բացմանը հեշտ մուտք ապահովելու համար, Շր. ոչ ավելի քան 8,
1․2 Թուբուսի չափը դիստալ վերջում, Շր.ոչ ավելի քան 9,5,
1․3 Թուբուսի չափը պրոքսիմալ վերջում, Շր. ոչ ավելի քան 12,
1․4 Աշխատանքային երկարություն, սմ ոչ պակաս քան 43,
1․5 Արտահանդեսային և կողային տեսողական անկյուն, աստիճանով ոչ ավելի քան 6,
1․6 Ներսն ինտեգրված ապակե մանրաթելային լուսատարողություն –առկայություն,
1․7Ավտոկլավով ստերիլացում –առկայություն,
1․8  Կոնուսանման թուբուս՝ մեկաստիճան, հարթ անցումով՝ միզածորանի հյուսվածքների նուրբ դիլատացիա ապահովելու համար-առկայություն ,
1․9 Ուղղված անկյունային օկուլյարով՝ գործիքային աշխատանքային տարածք ապահովելու և լիտոտրիպսիայի սոնդեր օգտագործելիս վիրաբույժի համար անվտանգ հեռավորություն պահպանելու նպատակով-առկայություն ։
1․10 Օկուլյարի շեղման անկյունը հանդերձի երկարաձգված առանցքի նկատմամբ, աստիճանով  ոչ պակաս քան 30,
1․11Երկու կողային փորոտկեն լվացման համար ոչ պակաս քան 2,
1․12 Գործիքային խողովակ՝ գործիքներ և լիտոտրիպսիայի սոնդեր օգտագործելու համար – առկայություն,
1․13 Գործիքային խողովակի չափը, Շր.
 ոչ պակաս քան 6,
1․14  Խողովակի կենտրոնական դիրք դիստալ վերջում՝ սոնդերը քարերի կենտրոնով ուղղորդելու համար-առկայություն,
1․15 Գործիքների օգտագործման համար, չափը՝ Շր.  ոչ ավելի քան 5,
1․16 Մաքրման առավելագույն հոսքը ապահովվում է՝ մեծ կենտրոնական աշխատանքային խողովակի և երկու կողային լվացման փորոտկենների շնորհիվ-առկայություն,
1․17Ամրացվող արագափոխվող գործիքային փորոտկեն՝ մեկ մուտքով, ինքնամիջնորդող կնքման համակարգով և կողպման ձայնային մեխանիզմով – առկայություն,
1․18 Միախողովակ գործիքային փորոտկեն- առկայություն,
1․19  Գործիքային խողովակի կնքիչներ - առկայություն,
1․20  Զամբյուղ-ցանց-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ինֆուզոմատ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ՈՒռետերոռենոսկոպ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