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ԱԲԿ-ԷԱՃ-ԱՊՁԲ-2026/28</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резектоскопический набор 26Fr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насос/инфузомат/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цистоскопии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ортопедического осциллятора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ортопедических разверток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Мониторинг состояния пациента в стационаре.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эндоскопического видеопроцессора и видеорегистратора (Full 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Уретерореноскоп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371.19</w:t>
      </w:r>
      <w:r>
        <w:rPr>
          <w:rFonts w:ascii="Calibri" w:hAnsi="Calibri" w:cstheme="minorHAnsi"/>
          <w:szCs w:val="22"/>
        </w:rPr>
        <w:t xml:space="preserve"> драмом, российский рубль </w:t>
      </w:r>
      <w:r>
        <w:rPr>
          <w:rFonts w:ascii="Calibri" w:hAnsi="Calibri" w:cstheme="minorHAnsi"/>
          <w:lang w:val="af-ZA"/>
        </w:rPr>
        <w:t>4.9466</w:t>
      </w:r>
      <w:r>
        <w:rPr>
          <w:rFonts w:ascii="Calibri" w:hAnsi="Calibri" w:cstheme="minorHAnsi"/>
          <w:szCs w:val="22"/>
        </w:rPr>
        <w:t xml:space="preserve"> драмом, евро </w:t>
      </w:r>
      <w:r>
        <w:rPr>
          <w:rFonts w:ascii="Calibri" w:hAnsi="Calibri" w:cstheme="minorHAnsi"/>
          <w:lang w:val="af-ZA"/>
        </w:rPr>
        <w:t>434.55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резектоскопический набор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резектоскопический набор 26Fr
Набор состоит из:
1) Пассивного рабочего элемента резектоскопа
2) Внутреннего чехла 24Fr
3) Стандартного обтуратора 24Fr
4) Наружного чехла 26Fr
5) Биполярного высокочастотного кабеля длиной 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насос/инфузомат/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Уровни давления
Высокое – 800 мм рт. ст. ±200 мм (106,7 кПа ±26,7 кПа)
Среднее – 500 мм рт. ст. ±100 мм (66,7 кПа ±13,3 кПа)
Низкое – 300 мм рт. ст. ±100 мм (40,7 кПа ±13,3 кПа)
Скорость потока – от 1 до 1200 мл/ч, шаг регулировки – не более 1 мл
Максимально допустимое отклонение потока – ±5%
Объем инфузии – от 1 до 9999 мл
K.V.O. Режим (открытая вена) – поток от 1 мл/ч до 5 мл/ч, шаг регулировки: 1 мл/ч
Режим слива – поток от 100 мл/ч до 1200 мл/ч, шаг регулировки: 100 мл/ч
Регулируемые типы инфузионных систем – 15, 19, 20, 60 капель/мин
Экран – жидкокристаллический дисплей (ЖКД) для настройки параметров
Дисплей – светодиодный дисплей для отображения объема инфузии
Габариты (Д × Ш × В) – не более 140 × 157 × 220 мм
Вес – не более 1,8 кг
Звуковая сигнализация – доступна, на русском языке
Питание – внешнее: 220 В, 50/60 Гц, встроенный аккумулятор: 11,1 В
Электробезопасность – класс II, встроенный источник питания, тип CF
Влагозащита – не менее IPX4
Работа от батареи Время – не менее 4 часов (при скорости потока 25 мл/ч)
Температура рабочей среды – от +5°C до +40°C Относительная влажность (рабочая) – 20%–90% Атмосферное давление – 86 кПа – 106 кПа
Условия хранения/транспортировки
• Температура – ​​от −30°C до +55°C
• Относительная влажность – ≤95%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цистоскопии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короткий двухлинзовый мостик, двухлинзовый дефлектор, обтуратор 22,5 фр и телескоп 30 градусов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ортопедического осциллятора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Ортопедический осциллятор используется для рассечения костной ткани.
Размеры ортопедического осциллятора: рукоятка: 16х4,5 см, корпус: 18,5х5,5 см, рукоятка режущего ножа: 4,5х1,5 см. Рукоятка вращается на 360 градусов вокруг своей оси. В комплект входят осциллятор, 2 (две) никель-металлгидридные батареи (7,2 В, 1800 мАч), 2 (две) асептических кольца для транспортировки батарей, зарядное устройство, 4 (четыре) ножа следующих размеров: 11,5х2,5 см, 10х2,0 см, 11,5х1,5 см, 1,5х2,0 см, алюминиевый кейс для транспортировки. Устройство подвергается стерилизации (автоклавированию) при температуре ≤ 135 °C, частота колебаний: 0-15000 в минуту, рабочее напряжение: 14,4 В, уровень шума: 55 дБ, вес с одной батареей: 1,750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ортопедических разверток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ортопедических сверл, который должен состоять из алюминиевого корпуса, размеры которого составляют: рукоятка 16,5х4,5 см, корпус 18,5х5 см, рукоятка крепится к дрели с помощью фиксирующего механизма, размеры рукоятки 8,5х3,0 см. Диаметр отверстия рукоятки составляет до 0,9 см. В набор входят дрель, 2 (две) никель-металл-гидридные батареи (14,4 В, 1800 мАч), 2 (две) асептических кольца для транспортировки батарей, зарядное устройство, ключ для рукоятки дрели, предварительно установленный алюминиевый контейнер для транспортировки. Он подлежит стерилизации (автоклавированию) при температуре ≤ 135 °C, мощность сверления 130 Вт, число оборотов в минуту 0-1000 (рабочий диапазон: 200–600 об/мин), крутящий момент 6,5 Нм, эксцентриситет: 0,05 мм в осевом направлении, уровень шума: 45 дБ, вес с одной батареей: 1850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Мониторинг состояния пациента в стационаре.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Мониторинг состояния пациента в стационаре.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эндоскопического видеопроцессора и видеорегистратора (Full 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эндоскопического видеопроцессора и видеорегистратора (Full HD)
Система должна представлять собой медицинский видеопроцессор и видеорегистратор, предназначенный для получения, обработки, отображения и записи высококачественных изображений во время эндоскопических процедур.
Система должна включать:
• Основной блок видеопроцессора и видеорегистратора
• Головку камеры с кабелем
• Оптический соединитель (при необходимости/опционально)
• Кабель питания
Компоновка и функциональные требования
• Основной блок видеопроцессора и видеорегистратора устройства
должен иметь встроенную панель управления и несколько видеовыходов.
Панель управления
• Кнопки управления камерой
• Индикатор состояния системы
• Вход для камеры
• USB-порт (для хранения/экспорта данных)
• Локальный дисплей
• Кнопка управления меню
• Кнопка быстрого доступа к AWB (автоматический баланс белого) и Freeze
• 4-позиционные навигационные кнопки
• Выходы и разъемы
Система должна обеспечивать как минимум следующие видеовыходы:
• SDI OUT
• CVBS OUT
• DVI OUT
• HDMI OUT
• VGA OUT
•
Питание и заземление
• Основной вход питания
• Точка подключения заземления (GND)
Камера
Камера должна быть эргономичной и обеспечивать возможности быстрого управления.
Функциональные особенности
1) Не менее 4 программируемых горячих клавиш:
a) Автоматическая регулировка баланса белого (AWB)
b) Функция «Заморозить изображение»
c) Управление масштабированием:
i) Увеличение масштаба: 1x–8x или увеличение яркости
ii) Уменьшение масштаба: 1x–8x или уменьшение яркости
2.3 Оптический соединитель (опционально)
Должен обеспечивать совместимость со стандартными жесткими эндоскопами.
Требования
• Эндоскопический порт байонетного типа
• Механизм блокировки и быстрого снятия
• Ручка фокусировки
• Винт крепления камеры
3.1 Условия эксплуатации
Температура окружающей среды: от -10°C до +60°C
Питание: переменный ток 110–240 В, 50/60 Гц
Эндоскопическая светодиодная система освещения
1. Общее описание
Устройство представляет собой медицинскую светодиодную систему освещения, предназначенную для обеспечения высокоинтенсивного, стабильного освещения во время эндоскопических процедур.
Система должна включать в себя:
• Основной блок светодиодного источника света
• Волоконно-оптический кабель
• Кабель питания
2. Структурные и функциональные требования
2.1 Основной блок
Устройство должно иметь простую и надежную панель управления.
Элементы управления и отображения
• Индикатор уровня яркости
• Регулировочная ручка
• Светодиодный индикатор питания
• Порт подключения оптоволоконного кабеля
• Главный выключатель питания
Подключения
• Вход питания
• Заземляющий контакт
3. Технические параметры
• Тип источника света: LED
• Световой поток: не менее 2600 люмен
• Цветовая температура: 5700K ±10%
• Индекс цветопередачи (CRI): не менее 80
• Регулировка интенсивности света: 0–100%
• Световая площадь: около 7,7 мм²
• Питание: переменный ток 220 В, 50/60 Гц
• Мощность: не менее 120 Вт
• Максимальный ток: не более 24 А
• Габариты: около Ш352 × Д375 × Ш113 мм
• Вес: не более 5,5 кг
• Рабочая температура: от 0°C до +40°C
• Срок службы светодиодов: Не менее 60 000 часов
Медицинский монитор (27 дюймов, Full HD)
1. Общее описание
Устройство представляет собой 27-дюймовый медицинский монитор Full HD, предназначенный для высококачественного отображения эндоскопических и других медицинских изображений.
Панель управления
1) Монитор должен иметь следующие элементы управления и отображения:
a) Индикатор питания системы
b) Главный выключатель питания
c) Выбор пунктов меню
d) Навигация вверх по меню
e) Навигация вниз по меню
f) Кнопка меню
Интерфейсы
Монитор должен обеспечивать следующие входы:
• Вход питания постоянного тока 12 В
• Вход HDMI
• Вход VGA
• Аудиовход
• Точка заземления (колонка GND)
Технические параметры
Экран
• Размер экрана: 27 дюймов
• Разрешение: не менее Full HD (1920×1080)
Инсуфлятор CO₂ (максимальный поток: 52 л/мин)
Регулировка давления
• Диапазон регулировки давления: 5–30 мм рт. ст.
• Давление по умолчанию при включении устройства: 15 мм рт. ст.
Функции безопасности
• Система сигнализации о избыточном давлении:
o Разница пороговых значений избыточного давления: 4 мм рт. ст.
o Допустимое отклонение: ±2 мм рт. ст. (±266,6 Па)
• Функция автоматического сброса избыточного давления:
o Время сброса: до 40 секунд
• Время заполнения при пониженном давлении: до 40 секунд
Регулировка потока
• Диапазон регулировки потока: 1–52 л/мин
• Диапазон регулировки потока должен соответствовать фактическому рабочему диапазону устройства
• Максимальный поток нагнетания: 52 л/мин
Система отображения
• ЖК-экран отображает:
o Фактическое давление
o Расход газа
o Установленное давление
o Установленный поток
Подключения подачи газа
• Тип газового входа и резьба соединения должны соответствовать стандарту GB 15383-2011 (китайский национальный стандарт)
Фильтрация и стерильность
• Эффективность газового фильтра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Уретерореноскоп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Полужесткий стеклянный микробиологический оптический уретерореноскоп для диагностики и лечения верхних мочевыводящих путей,
1.1 Дистальный размер трубки с нетравматичным концом, слегка приподнятым, закругленной формы для обеспечения легкого доступа к отверстию уретры, Sr. не более 8,
1.2 Размер трубки на дистальном конце, Sr. не более 9,5,
1.3 Размер трубки на проксимальном конце, Sr. не более 12,
1.4 Рабочая длина, см не менее 43,
1.5 Наружный и боковой угол обзора, в градусах не более 6,
1.6 Встроенный источник света из стекловолокна – наличие,
1.7 Автоклавная стерилизация – наличие,
1.8 Коническая трубка с одноступенчатым плавным переходом для обеспечения мягкого расширения тканей уретры – наличие,
1.9 Корректированный угол Окуляр обеспечивает рабочую зону инструмента и поддерживает безопасное расстояние для хирурга при использовании литотриптического зонда.
1.10 Угол отклонения окуляра относительно вытянутой оси устройства, в градусах, не менее 30,
1.11 Для промывания двух боковых желудочков, не менее 2,
1.12 Инструментальная трубка для использования инструментов и литотрипсийных зондов - наличие,
1.13 Размер инструментальной трубки, мм
не менее 6,
1.14 Центральное положение трубки на дистальном конце для направления зонда через центр камня - наличие,
1.15 Для использования инструментов, размер, мм не более 5,
1․16 Максимальный поток очистки обеспечивается большой центральной рабочей трубкой и двумя боковыми промывочными форсунками - наличие,
1․17 Крепление быстросменной инструментальной форсунки с одним входом, самовсасывающей системой уплотнения и акустическим механизмом блокировки - наличие,
1․18 Однотрубная инструментальная форсунка - наличие,
1․19 Уплотнения инструментальной трубки - наличие,
1․20 Корзинчатая сетка - наличи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резектоскопический набор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насос/инфузомат/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цистоскопии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ортопедического осциллятора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ортопедических разверток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Мониторинг состояния пациента в стационаре.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эндоскопического видеопроцессора и видеорегистратора (Full 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Уретерореноскоп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