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ՀՀ-ՊԵԿ-ԷԱՃԱՊՁԲ-26/33-Ա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հեռախոսային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ՀՀ-ՊԵԿ-ԷԱՃԱՊՁԲ-26/33-Ա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հեռախոսային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հեռախոսային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ՀՀ-ՊԵԿ-ԷԱՃԱՊՁԲ-26/33-Ա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հեռախոսային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ՀՀ-ՊԵԿ-ԷԱՃԱՊՁԲ-26/33-Ա</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ՀՀ-ՊԵԿ-ԷԱՃԱՊՁԲ-26/33-Ա</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«ՀՀ-ՊԵԿ-ԷԱՃԱՊՁԲ-26/33-Ա»*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ՀՀ-ՊԵԿ-ԷԱՃԱՊՁԲ-26/33-Ա*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«ՀՀ-ՊԵԿ-ԷԱՃԱՊՁԲ-26/33-Ա»*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ՀՀ-ՊԵԿ-ԷԱՃԱՊՁԲ-26/33-Ա*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ականջակալներով՝.
•	Տեսակը՝ IP հեռախոս.
•	Ստանդարտներ.
SIP RFC3261, TCP/IP/UDP, RTP/RTCP, HTTP/HTTPS, ARP, ICMP, DNS (A record, SRV, NAPTR), DHCP, PPPoE, TFTP,TELNET, NTP, STUN, SIMPLE, LLDP, LDAP, TR-069, 802.1x, TLS, SRTP, IPV6:
•	Ցանցային ինտերֆեյս.
Առնվազն 2 ցանցային մուտքեր (Lan և PC)
10/100/1000 Մբ/վ արագագործությամբ մուտքեր ներկառուցված PoE համակարգով:
•	Էկրան՝ Գրաֆիկական գունավոր  էկրան,  առնվազն (320*240) պիքսել,  առնվազն 2,8 դույմ:
•	Ֆունկցիոնալ սեղմակներ
Առնվազն 8 հեռախոսագծի ստեղներ` լուսադիոդային լուսավորությամբ ու առնվազն 4 Sip հեռախոսահամարի գրանցման հնարավորությամբ,   առնվազն 10 ծրագրավորվող ստեղներ (MKP), կախված կոնտեքստից ծրագրավորվող առնվազն 4 ստեղներ, մենյուի օգտագործման համար նախատեսված առնվազն 5 ստեղն, առնվազն 9 ֆունկցիոնալ ստեղներ MUTE, HEADSET, TRANSFER,  SEND and REDIAL, SPEAKERPHONE, VOL+,VOL-,  MESSAGE: 
•	Ձայնային կոդեկներ և հնարավորություններ.
- G.711u/a-law, G.722, G.723, G.726, G.729 A/B, iLBC,OPUS,  DTMF (in audio, RFC2833, SIP INFO):
•	Ծրագրի թարմացում՝ FTP/TFTP/HTTP/HTTPS  արձանագրությունների միջոցով.
•	Հեռախոսի հնարավորություններ
Զանգի սպասում, փոխանցում,  վերահասցեավորում, առնվազն 5 կողմանի կոնֆերենցիա, Shared Call Appearance (SCA) / Bridged Line Appearance(BLA), բեռնվող հեռախոսագիրք (XML, LDAP, առնվազն 2000 համարի պահման հնարավորությամբ), զանգերի պատմութուն (առնվազն  2000), զանգն ավտոմատ կրկնելու հնարավություն (Automatic Redial), զանգի պահպանում (Call Hold), զանգն ավտոմատ ընդունելու հնարավորություն (Auto Answer), արագ հավաքում (Speed Dial), անհատական երաժշտական սպասազանգեր: 
•	Անլար ինտերֆեյներ՝ Հեռախոսը պետք է ունենա ներկառուցված Wi-Fi մոդուլ և ներկառուցված Bluetooth մոդուլ:
•	Փաթեթի պարունակությունը՝ մալուխով լսափող, հենակ (holder), հոսանքի սնուցման ադապտեր (առնվազն 1,6 մետր), ցանցային մալուխ։
•	QoS՝
Շերտ 2 QoS (802.1Q, 802.1P), 802.11e(WMM) և շերտ 3 QoS (ToS, DiffServ, MPLS).
•	Անվտանգություն
Օգտատերի և ադմինիստրատորի ծածկագրի հնարավորություն, MD5 և MD5-sess  հիման վրա իսկության ստուգում, կոդավորված AES կոնֆիգուրացիոն ֆայլ, TLS,SRTP,802.1x մեդիա մուտքի հսկում:
•	HD ձայն.
HD լսափող և բարձրախոս՝ լայնաշերտ աուդիո հնարավորությամբ:
•	Բարձրախոս.
SPEAKERPHONE, VOL+, VOL- Ձայնային կոդեկ-   G.711u/a-law, G.722,  G.723, G.726, G.729 A/B, iLBC,OPUS):
Անլար ականջակալներ՝
•	Սարքի տեսակը: անլար Bluetooth ականջակալ`  պտտվող միկրոֆոնով, պետք է աշխատի (համատեղելի լինի) վերոնշյալ տեխնիկական բնութագրին համապատասխան IP հեռախոսի հետ։
•	Աղմուկի նվազեցում (Ձայնամեկուսացում): ակտիվ աղմուկի նվազեցում (Active Noise Cancelling, ANC) և/կամ արհեստական ինտելեկտով աղմուկի նվազեցում (AI Noise Cancelling).
•	Զրույցի տևողություն․ նվազագույնը 26 ժամ (միայն մեկ լիցքավորմամբ).
•	Սպասման ռեժիմ․  նվազագույնը  380 ժամ (միայն մեկ լիցքավորմամբ).
•	Լիցքավորման ժամանակ․ առավելագույնը 130 րոպե.
•	Ներառված լինի փաթեթում։ Դոկ-կայան (dock)՝ ականջակալի  լիցքավորման և պահպանման համար.
•	Կապը: առնվազն Bluetooth 5.2 և 2.4GHz USB ադապտեր` համակարգչի, IP հեռախոսների և շարժական սարքերի հետ կայուն կապի համար.
•	Համատեղելիություն: հիմնական հարթակների և կոնֆերանսների, զանգերի ծրագրերի հետ (Microsoft Teams, Zoom, Skype, IP հեռախոսներ).
•	Դիզայն: Միակողմանի ականջակալ, թեթև` առավելագույնը 150 գրամ. 
•	Կառավարում: Զանգի պատասխանելու/հրաժարվելու, միկրոֆոնի անջատման, ձայնի կարգավորման կոճակներ. 
•	Գույնը։ Սև կամ մուգ կապույտ.
•	Գործելու հեռավորություն: առնվազն 10 մետր.
Այլ պայմաններ․
*Մատակարարված ապրանքը պետք է լինի նոր՝ չօգտագործված, յուրաքանչյուրն առանձին փաթեթավորմամբ: 
**Ապրանքի տեղափոխումը և բեռնաթափումը իրականացնում է  Մատակարարը իր միջոցներով և իր հաշվին:
***Մասնակիցը պետք է ներկայացնի առաջարկվող ապրանքի ապրանքային նշանի, ֆիրմային անվանման և արտադրողի վերաբերյալ տեղեկատվություն:  
****Ապրանքի համար սահմանվում է երաշխիքային ժամկետ՝ պատվիրատուի կողմից ապրանքն ընդունվելու օրվան հաջորդող օրվանից 365 օրացուցային օր:
*****IP հեռախոսն ու անլար Bluetooth ականջակալը իրար հետ միանալու (աշխատելու) են Bluetooth-ի միջոցով, (տեխնիկական բնութագրում նշված է սարքերի Bluetooth-ի հնարավորության պահանջ), սակայն սարքերի Bluetooth-ի տարբերակները կարող են տարբերվել և սարքերը իրար հետ չաշխատեն։ Նման իրավիճակից խուսափելու համար 2 տարբեր ապրանքատեսակներ ձեռք է բերվում մեկ գնման հայտով` որպես 1 ապրանքատեսակ (լրակազմ)։
******Ընթացակարգն իրականացվում է համաձայն «Գնումների մասին» ՀՀ օրենքի 15 հոդվածի 6-րդ մասի: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համաձայնագրով նախատեսված կողմերի իրավունքները և պարտականությունները ՀՀ ֆինանսաների նախարարության կողմից հաշվառված լինելու հաջորդ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