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B177E" w14:textId="77777777" w:rsidR="00380BA9" w:rsidRDefault="00300612">
      <w:bookmarkStart w:id="0" w:name="_GoBack"/>
      <w:proofErr w:type="spellStart"/>
      <w:r>
        <w:t>Բազմապարամետրային</w:t>
      </w:r>
      <w:proofErr w:type="spellEnd"/>
      <w:r>
        <w:t xml:space="preserve"> </w:t>
      </w:r>
      <w:proofErr w:type="spellStart"/>
      <w:r>
        <w:t>հիվանդի</w:t>
      </w:r>
      <w:proofErr w:type="spellEnd"/>
      <w:r>
        <w:t xml:space="preserve"> </w:t>
      </w:r>
      <w:proofErr w:type="spellStart"/>
      <w:r>
        <w:t>մոնիտոր</w:t>
      </w:r>
      <w:proofErr w:type="spellEnd"/>
      <w:r>
        <w:t xml:space="preserve">՝ </w:t>
      </w:r>
      <w:proofErr w:type="spellStart"/>
      <w:r>
        <w:t>նախատեսված</w:t>
      </w:r>
      <w:proofErr w:type="spellEnd"/>
      <w:r>
        <w:t xml:space="preserve"> մեծահասակների, մանկական և նորածնային պացիենտների մշտադիտարկման համար։</w:t>
      </w:r>
    </w:p>
    <w:p w14:paraId="3BF0F844" w14:textId="77777777" w:rsidR="00380BA9" w:rsidRDefault="00300612">
      <w:pPr>
        <w:pStyle w:val="21"/>
      </w:pPr>
      <w:r>
        <w:t>Էկրան</w:t>
      </w:r>
    </w:p>
    <w:p w14:paraId="26712B16" w14:textId="79D70D33" w:rsidR="00380BA9" w:rsidRDefault="00300612">
      <w:pPr>
        <w:pStyle w:val="a0"/>
      </w:pPr>
      <w:r>
        <w:rPr>
          <w:lang w:val="hy-AM"/>
        </w:rPr>
        <w:t xml:space="preserve">Ոչ պակաս քան </w:t>
      </w:r>
      <w:r>
        <w:t xml:space="preserve">12.1'' </w:t>
      </w:r>
      <w:proofErr w:type="spellStart"/>
      <w:r>
        <w:t>գունավոր</w:t>
      </w:r>
      <w:proofErr w:type="spellEnd"/>
      <w:r>
        <w:t xml:space="preserve"> TFT/LCD </w:t>
      </w:r>
      <w:proofErr w:type="spellStart"/>
      <w:r>
        <w:t>էկրան</w:t>
      </w:r>
      <w:proofErr w:type="spellEnd"/>
    </w:p>
    <w:p w14:paraId="5E8EB16C" w14:textId="77777777" w:rsidR="00380BA9" w:rsidRDefault="00300612">
      <w:pPr>
        <w:pStyle w:val="a0"/>
      </w:pPr>
      <w:r>
        <w:t>Առնվազն 7 ալիքի միաժամանակյա ցուցադրում</w:t>
      </w:r>
    </w:p>
    <w:p w14:paraId="2339728C" w14:textId="77777777" w:rsidR="00380BA9" w:rsidRDefault="00300612">
      <w:pPr>
        <w:pStyle w:val="a0"/>
      </w:pPr>
      <w:r>
        <w:t>Scan speed՝ 6.25 / 12.5 / 25 mm/s</w:t>
      </w:r>
    </w:p>
    <w:p w14:paraId="6DEC376E" w14:textId="5E8243F5" w:rsidR="00380BA9" w:rsidRDefault="00300612">
      <w:pPr>
        <w:pStyle w:val="a0"/>
      </w:pPr>
      <w:proofErr w:type="spellStart"/>
      <w:r>
        <w:t>Թույլատրություն</w:t>
      </w:r>
      <w:proofErr w:type="spellEnd"/>
      <w:r>
        <w:t>՝</w:t>
      </w:r>
      <w:r>
        <w:rPr>
          <w:lang w:val="hy-AM"/>
        </w:rPr>
        <w:t xml:space="preserve"> առնվազն </w:t>
      </w:r>
      <w:r>
        <w:t>800×600</w:t>
      </w:r>
    </w:p>
    <w:p w14:paraId="1A17573F" w14:textId="77777777" w:rsidR="00380BA9" w:rsidRDefault="00300612">
      <w:pPr>
        <w:pStyle w:val="21"/>
      </w:pPr>
      <w:r>
        <w:t>Ընդհանուր պահանջներ</w:t>
      </w:r>
    </w:p>
    <w:p w14:paraId="0C7ACF1A" w14:textId="77777777" w:rsidR="00380BA9" w:rsidRDefault="00300612">
      <w:pPr>
        <w:pStyle w:val="a0"/>
      </w:pPr>
      <w:r>
        <w:t>Ներկառուցված վերալիցքավորվող մարտկոց</w:t>
      </w:r>
    </w:p>
    <w:p w14:paraId="5E67C94C" w14:textId="3B8F3F4A" w:rsidR="00380BA9" w:rsidRDefault="00300612">
      <w:pPr>
        <w:pStyle w:val="a0"/>
      </w:pPr>
      <w:proofErr w:type="spellStart"/>
      <w:r>
        <w:t>Աշխատանք</w:t>
      </w:r>
      <w:proofErr w:type="spellEnd"/>
      <w:r>
        <w:t xml:space="preserve"> </w:t>
      </w:r>
      <w:proofErr w:type="spellStart"/>
      <w:r>
        <w:t>մարտկոցով</w:t>
      </w:r>
      <w:proofErr w:type="spellEnd"/>
      <w:r>
        <w:t>՝</w:t>
      </w:r>
      <w:r>
        <w:rPr>
          <w:lang w:val="hy-AM"/>
        </w:rPr>
        <w:t xml:space="preserve"> առնվազն </w:t>
      </w:r>
      <w:r>
        <w:t xml:space="preserve">2.5 </w:t>
      </w:r>
      <w:proofErr w:type="spellStart"/>
      <w:r>
        <w:t>ժամ</w:t>
      </w:r>
      <w:proofErr w:type="spellEnd"/>
    </w:p>
    <w:p w14:paraId="4EA252EF" w14:textId="1C70338E" w:rsidR="00380BA9" w:rsidRDefault="00300612">
      <w:pPr>
        <w:pStyle w:val="a0"/>
      </w:pPr>
      <w:proofErr w:type="spellStart"/>
      <w:r>
        <w:t>Ներքին</w:t>
      </w:r>
      <w:proofErr w:type="spellEnd"/>
      <w:r>
        <w:t xml:space="preserve"> </w:t>
      </w:r>
      <w:proofErr w:type="spellStart"/>
      <w:r>
        <w:t>ջերմային</w:t>
      </w:r>
      <w:proofErr w:type="spellEnd"/>
      <w:r>
        <w:t xml:space="preserve"> </w:t>
      </w:r>
      <w:proofErr w:type="spellStart"/>
      <w:r>
        <w:t>տպիչ</w:t>
      </w:r>
      <w:proofErr w:type="spellEnd"/>
      <w:r w:rsidR="00682C03">
        <w:rPr>
          <w:lang w:val="hy-AM"/>
        </w:rPr>
        <w:t xml:space="preserve"> հնարավորություն</w:t>
      </w:r>
    </w:p>
    <w:p w14:paraId="44546AFF" w14:textId="17D9C86D" w:rsidR="00380BA9" w:rsidRDefault="00300612">
      <w:pPr>
        <w:pStyle w:val="a0"/>
      </w:pPr>
      <w:proofErr w:type="spellStart"/>
      <w:r>
        <w:t>Տվյալների</w:t>
      </w:r>
      <w:proofErr w:type="spellEnd"/>
      <w:r>
        <w:t xml:space="preserve"> </w:t>
      </w:r>
      <w:proofErr w:type="spellStart"/>
      <w:r>
        <w:t>պահպանում</w:t>
      </w:r>
      <w:proofErr w:type="spellEnd"/>
      <w:r>
        <w:t xml:space="preserve">՝ </w:t>
      </w:r>
      <w:r>
        <w:rPr>
          <w:lang w:val="hy-AM"/>
        </w:rPr>
        <w:t xml:space="preserve">առնվազն </w:t>
      </w:r>
      <w:r w:rsidR="00682C03">
        <w:rPr>
          <w:lang w:val="hy-AM"/>
        </w:rPr>
        <w:t>240</w:t>
      </w:r>
      <w:r>
        <w:t xml:space="preserve"> </w:t>
      </w:r>
      <w:proofErr w:type="spellStart"/>
      <w:r>
        <w:t>ժամ</w:t>
      </w:r>
      <w:proofErr w:type="spellEnd"/>
    </w:p>
    <w:p w14:paraId="7599A01C" w14:textId="77777777" w:rsidR="00380BA9" w:rsidRDefault="00300612">
      <w:pPr>
        <w:pStyle w:val="a0"/>
      </w:pPr>
      <w:r>
        <w:t>Կենտրոնական մոնիտորինգի համակարգին միացման հնարավորություն</w:t>
      </w:r>
    </w:p>
    <w:p w14:paraId="21A04C75" w14:textId="77777777" w:rsidR="00380BA9" w:rsidRDefault="00300612">
      <w:pPr>
        <w:pStyle w:val="21"/>
      </w:pPr>
      <w:r>
        <w:t>Մոնիտորինգի պարամետրեր</w:t>
      </w:r>
    </w:p>
    <w:p w14:paraId="1DA1E8C4" w14:textId="77777777" w:rsidR="00380BA9" w:rsidRDefault="00300612">
      <w:pPr>
        <w:pStyle w:val="a0"/>
      </w:pPr>
      <w:r>
        <w:t>ECG, RESP, NIBP, SpO₂, Pulse Rate, Dual TEMP</w:t>
      </w:r>
    </w:p>
    <w:p w14:paraId="676B6CE2" w14:textId="77777777" w:rsidR="00380BA9" w:rsidRDefault="00300612">
      <w:pPr>
        <w:pStyle w:val="a0"/>
      </w:pPr>
      <w:r>
        <w:t>ST սեգմենտի վերլուծություն</w:t>
      </w:r>
    </w:p>
    <w:p w14:paraId="1F3D1775" w14:textId="77777777" w:rsidR="00380BA9" w:rsidRDefault="00300612">
      <w:pPr>
        <w:pStyle w:val="21"/>
      </w:pPr>
      <w:r>
        <w:t>ECG</w:t>
      </w:r>
    </w:p>
    <w:p w14:paraId="05B9B8ED" w14:textId="77777777" w:rsidR="00380BA9" w:rsidRDefault="00300612">
      <w:pPr>
        <w:pStyle w:val="a0"/>
      </w:pPr>
      <w:r>
        <w:t>3 կամ 5 լարային ECG</w:t>
      </w:r>
    </w:p>
    <w:p w14:paraId="40F81245" w14:textId="77777777" w:rsidR="00380BA9" w:rsidRDefault="00300612">
      <w:pPr>
        <w:pStyle w:val="a0"/>
      </w:pPr>
      <w:r>
        <w:t>Սրտի հաճախություն՝ 25–250 bpm</w:t>
      </w:r>
    </w:p>
    <w:p w14:paraId="07E1C76C" w14:textId="77777777" w:rsidR="00380BA9" w:rsidRDefault="00300612">
      <w:pPr>
        <w:pStyle w:val="a0"/>
      </w:pPr>
      <w:r>
        <w:t>Ձայնային և տեսողական ահազանգեր</w:t>
      </w:r>
    </w:p>
    <w:p w14:paraId="7BAC325A" w14:textId="77777777" w:rsidR="00380BA9" w:rsidRDefault="00300612">
      <w:pPr>
        <w:pStyle w:val="21"/>
      </w:pPr>
      <w:r>
        <w:t>NIBP</w:t>
      </w:r>
    </w:p>
    <w:p w14:paraId="1814A8C6" w14:textId="77777777" w:rsidR="00380BA9" w:rsidRDefault="00300612">
      <w:pPr>
        <w:pStyle w:val="a0"/>
      </w:pPr>
      <w:r>
        <w:t>Օսցիլոմետրիկ մեթոդ</w:t>
      </w:r>
    </w:p>
    <w:p w14:paraId="6B9B73FE" w14:textId="77777777" w:rsidR="00380BA9" w:rsidRDefault="00300612">
      <w:pPr>
        <w:pStyle w:val="a0"/>
      </w:pPr>
      <w:r>
        <w:t>Manual / Auto / STAT ռեժիմներ</w:t>
      </w:r>
    </w:p>
    <w:p w14:paraId="45BDBCBA" w14:textId="77777777" w:rsidR="00380BA9" w:rsidRDefault="00300612">
      <w:pPr>
        <w:pStyle w:val="a0"/>
      </w:pPr>
      <w:r>
        <w:t>SYS / DIA / MEAN ցուցադրում</w:t>
      </w:r>
    </w:p>
    <w:p w14:paraId="1AFE0350" w14:textId="77777777" w:rsidR="00380BA9" w:rsidRDefault="00300612">
      <w:pPr>
        <w:pStyle w:val="a0"/>
      </w:pPr>
      <w:r>
        <w:t>Գերճնշումից պաշտպանություն</w:t>
      </w:r>
    </w:p>
    <w:p w14:paraId="1DD1E271" w14:textId="77777777" w:rsidR="00380BA9" w:rsidRDefault="00300612">
      <w:pPr>
        <w:pStyle w:val="21"/>
      </w:pPr>
      <w:r>
        <w:t>SpO₂</w:t>
      </w:r>
    </w:p>
    <w:p w14:paraId="17E8BC61" w14:textId="77777777" w:rsidR="00380BA9" w:rsidRDefault="00300612">
      <w:pPr>
        <w:pStyle w:val="a0"/>
      </w:pPr>
      <w:r>
        <w:t>Չափման միջակայք՝ 1–100%</w:t>
      </w:r>
    </w:p>
    <w:p w14:paraId="568F98F9" w14:textId="77777777" w:rsidR="00380BA9" w:rsidRDefault="00300612">
      <w:pPr>
        <w:pStyle w:val="a0"/>
      </w:pPr>
      <w:r>
        <w:t>Ճշգրտություն՝ ±2%</w:t>
      </w:r>
    </w:p>
    <w:p w14:paraId="5DEC6A16" w14:textId="77777777" w:rsidR="00380BA9" w:rsidRDefault="00300612">
      <w:pPr>
        <w:pStyle w:val="a0"/>
      </w:pPr>
      <w:r>
        <w:t>Pulse Rate՝ 30–250 bpm</w:t>
      </w:r>
    </w:p>
    <w:p w14:paraId="51AEC1D5" w14:textId="77777777" w:rsidR="00380BA9" w:rsidRDefault="00300612">
      <w:pPr>
        <w:pStyle w:val="21"/>
      </w:pPr>
      <w:r>
        <w:t>RESP</w:t>
      </w:r>
    </w:p>
    <w:p w14:paraId="384EDB2D" w14:textId="77777777" w:rsidR="00380BA9" w:rsidRDefault="00300612">
      <w:pPr>
        <w:pStyle w:val="a0"/>
      </w:pPr>
      <w:r>
        <w:t>Adult՝ 0–120 rpm</w:t>
      </w:r>
    </w:p>
    <w:p w14:paraId="443B1C2C" w14:textId="77777777" w:rsidR="00380BA9" w:rsidRDefault="00300612">
      <w:pPr>
        <w:pStyle w:val="a0"/>
      </w:pPr>
      <w:r>
        <w:t>Neo/Ped՝ 0–150 rpm</w:t>
      </w:r>
    </w:p>
    <w:p w14:paraId="2AB4A11F" w14:textId="77777777" w:rsidR="00380BA9" w:rsidRDefault="00300612">
      <w:pPr>
        <w:pStyle w:val="a0"/>
      </w:pPr>
      <w:r>
        <w:t>Apnea alarm</w:t>
      </w:r>
    </w:p>
    <w:p w14:paraId="6E95F3A2" w14:textId="77777777" w:rsidR="00380BA9" w:rsidRDefault="00300612">
      <w:pPr>
        <w:pStyle w:val="21"/>
      </w:pPr>
      <w:r>
        <w:t>Ջերմաստիճան</w:t>
      </w:r>
    </w:p>
    <w:p w14:paraId="09B071BC" w14:textId="77777777" w:rsidR="00380BA9" w:rsidRDefault="00300612">
      <w:pPr>
        <w:pStyle w:val="a0"/>
      </w:pPr>
      <w:r>
        <w:t>Dual TEMP</w:t>
      </w:r>
    </w:p>
    <w:p w14:paraId="5107F1B8" w14:textId="77777777" w:rsidR="00380BA9" w:rsidRDefault="00300612">
      <w:pPr>
        <w:pStyle w:val="a0"/>
      </w:pPr>
      <w:r>
        <w:lastRenderedPageBreak/>
        <w:t>Չափման միջակայք՝ 0–50°C</w:t>
      </w:r>
    </w:p>
    <w:p w14:paraId="38D0F111" w14:textId="77777777" w:rsidR="00380BA9" w:rsidRDefault="00300612">
      <w:pPr>
        <w:pStyle w:val="a0"/>
      </w:pPr>
      <w:r>
        <w:t>Ճշգրտություն՝ ±0.1°C</w:t>
      </w:r>
    </w:p>
    <w:p w14:paraId="42BCEF1E" w14:textId="77777777" w:rsidR="00380BA9" w:rsidRDefault="00300612">
      <w:pPr>
        <w:pStyle w:val="21"/>
      </w:pPr>
      <w:r>
        <w:t>Պարագաներ</w:t>
      </w:r>
    </w:p>
    <w:p w14:paraId="652E38D9" w14:textId="77777777" w:rsidR="00380BA9" w:rsidRDefault="00300612">
      <w:pPr>
        <w:pStyle w:val="a0"/>
      </w:pPr>
      <w:r>
        <w:t>ECG մալուխ</w:t>
      </w:r>
    </w:p>
    <w:p w14:paraId="3947CCB3" w14:textId="7A84EC3B" w:rsidR="00380BA9" w:rsidRDefault="00300612">
      <w:pPr>
        <w:pStyle w:val="a0"/>
      </w:pPr>
      <w:r>
        <w:t xml:space="preserve">NIBP </w:t>
      </w:r>
      <w:proofErr w:type="spellStart"/>
      <w:r>
        <w:t>մանժետներ</w:t>
      </w:r>
      <w:proofErr w:type="spellEnd"/>
      <w:r>
        <w:rPr>
          <w:lang w:val="hy-AM"/>
        </w:rPr>
        <w:t xml:space="preserve"> </w:t>
      </w:r>
      <w:r w:rsidRPr="00300612">
        <w:t>(</w:t>
      </w:r>
      <w:r>
        <w:rPr>
          <w:lang w:val="hy-AM"/>
        </w:rPr>
        <w:t>մեծահասակի և մանկական</w:t>
      </w:r>
      <w:r w:rsidRPr="00300612">
        <w:t>)</w:t>
      </w:r>
    </w:p>
    <w:p w14:paraId="1284D023" w14:textId="77777777" w:rsidR="00380BA9" w:rsidRDefault="00300612">
      <w:pPr>
        <w:pStyle w:val="a0"/>
      </w:pPr>
      <w:r>
        <w:t>SpO₂ սենսորներ</w:t>
      </w:r>
    </w:p>
    <w:p w14:paraId="0C3191C7" w14:textId="77777777" w:rsidR="00380BA9" w:rsidRDefault="00300612">
      <w:pPr>
        <w:pStyle w:val="a0"/>
      </w:pPr>
      <w:r>
        <w:t>Էլեկտրոդներ և հոսանքի լար</w:t>
      </w:r>
    </w:p>
    <w:p w14:paraId="64B24892" w14:textId="77777777" w:rsidR="00380BA9" w:rsidRDefault="00300612">
      <w:pPr>
        <w:pStyle w:val="21"/>
      </w:pPr>
      <w:r>
        <w:t>Որակի հավաստագրեր</w:t>
      </w:r>
    </w:p>
    <w:p w14:paraId="2696FB9B" w14:textId="77777777" w:rsidR="00380BA9" w:rsidRDefault="00300612">
      <w:pPr>
        <w:pStyle w:val="a0"/>
      </w:pPr>
      <w:r>
        <w:t>ISO 13485</w:t>
      </w:r>
    </w:p>
    <w:p w14:paraId="093F38BC" w14:textId="77777777" w:rsidR="00380BA9" w:rsidRDefault="00300612">
      <w:pPr>
        <w:pStyle w:val="a0"/>
      </w:pPr>
      <w:r>
        <w:t>CE Mark կամ FDA</w:t>
      </w:r>
    </w:p>
    <w:p w14:paraId="59704C74" w14:textId="0FC9808B" w:rsidR="00380BA9" w:rsidRDefault="00300612">
      <w:r>
        <w:br/>
      </w:r>
      <w:proofErr w:type="spellStart"/>
      <w:r>
        <w:t>Երաշխիք</w:t>
      </w:r>
      <w:proofErr w:type="spellEnd"/>
      <w:r>
        <w:t xml:space="preserve">՝ </w:t>
      </w:r>
      <w:proofErr w:type="spellStart"/>
      <w:r>
        <w:t>առնվազն</w:t>
      </w:r>
      <w:proofErr w:type="spellEnd"/>
      <w:r>
        <w:t xml:space="preserve"> </w:t>
      </w:r>
      <w:r w:rsidR="002D40CC">
        <w:t xml:space="preserve">12 </w:t>
      </w:r>
      <w:proofErr w:type="spellStart"/>
      <w:r>
        <w:t>ամիս</w:t>
      </w:r>
      <w:proofErr w:type="spellEnd"/>
      <w:r>
        <w:t>։</w:t>
      </w:r>
      <w:bookmarkEnd w:id="0"/>
    </w:p>
    <w:sectPr w:rsidR="00380BA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D40CC"/>
    <w:rsid w:val="00300612"/>
    <w:rsid w:val="00326F90"/>
    <w:rsid w:val="00380BA9"/>
    <w:rsid w:val="00682C0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C1AF28"/>
  <w14:defaultImageDpi w14:val="300"/>
  <w15:docId w15:val="{ECFEC5B1-C738-4EDD-9141-96231903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999B41-BCC8-4E7B-BA38-E2DA65A4E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Asus-H610M</cp:lastModifiedBy>
  <cp:revision>5</cp:revision>
  <dcterms:created xsi:type="dcterms:W3CDTF">2013-12-23T23:15:00Z</dcterms:created>
  <dcterms:modified xsi:type="dcterms:W3CDTF">2026-05-07T06:18:00Z</dcterms:modified>
  <cp:category/>
</cp:coreProperties>
</file>