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ԵԱՍՄ-ԷԱՃԱՊՁԲ-26/27 ծածկագրով հեղուկ գազի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ԵԱՍՄ-ԷԱՃԱՊՁԲ-26/27 ծածկագրով հեղուկ գազի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ԵԱՍՄ-ԷԱՃԱՊՁԲ-26/27 ծածկագրով հեղուկ գազի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ԵԱՍՄ-ԷԱՃԱՊՁԲ-26/27 ծածկագրով հեղուկ գազի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ԵԱՍՄ-ԷԱՃԱՊՁԲ-26/27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ԵԱՍՄ-ԷԱՃԱՊՁԲ-26/27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պրոպան, հեղուկ վիճակում, նախատեսված է որպես վառելիք օգտագործելու համար։
Պրոպանաբութանային այլ ընտրանքային վառելիք նախատեսված ավտոմոբիլային ներքին այրման շարժիչների համար, հիմնական բաղադրիչներն են՝ պրոպան, բութան և այլն, այլ բաղադրիչներն են՝ իզոբութան, պրոպիլեն, Էթան, Էթիլեն և այլ ածխաջրեր։
Ստանդարտը ԳՕՍՏ 20448-90: Գազալցակայանները պետք է գտնվեն Երևան քաղաքում: Պայմանական նշանները` վախենում է կրակից, անվտանգությունը` հրավտանգ, պայթյունավտանգ: Մատակարարումը կտրոնային եղանակով: Կտրոնների գործողության ժամկետը տրամադրման պահից ոչ պակաս 18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