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ԱՄԱՀ-ԷԱՃԱՊՁԲ-26/92 ծածկագրով էլեկտրոնային աճուրդի ընթացակարգի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mariamgeghamyan@mail.ru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ԱՄԱՀ-ԷԱՃԱՊՁԲ-26/92 ծածկագրով էլեկտրոնային աճուրդի ընթացակարգի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ԱՄԱՀ-ԷԱՃԱՊՁԲ-26/92 ծածկագրով էլեկտրոնային աճուրդի ընթացակարգի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mariamgeghamyan@mail.ru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ԱՄԱՀ-ԷԱՃԱՊՁԲ-26/92 ծածկագրով էլեկտրոնային աճուրդի ընթացակարգի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152563856.92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19</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ԱՄԱՀ-ԷԱՃԱՊՁԲ-26/92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ԱՄԱՀ-ԷԱՃԱՊՁԲ-26/92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ԱՄԱՀ-ԷԱՃԱՊՁԲ-26/92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«ԱՄԱՀ-ԷԱՃԱՊՁԲ-26/92»*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ԱՄԱՀ-ԷԱՃԱՊՁԲ-26/92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«ԱՄԱՀ-ԷԱՃԱՊՁԲ-26/92»*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ԱՐՏԱՇԱՏԻ ՀԱՄԱՅՆՔԱՊԵՏԱՐԱՆ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ԱՄԱՀ-ԷԱՃԱՊՁԲ-26/92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ԱՄԱՀ-ԷԱՃԱՊՁԲ-26/92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ԱՐՏԱՇԱՏԻ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10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Արտաշատ քաղաքի Մարքսի 14, Մարքսի 7, Մարքսի 5, Մարքսի 6, Մարքսի 3, Շահումյան 12, Շահումայն 14, Շահումյան 18 , Շահումյան 7, Երևանյան 5 շենքերի ճակատային հատվածի /պատշգամբների /երեսպատման նպատակով պոլիմերային միջնաշերով ալյումինե թերթերով   
 Ալյումինե թերթերից յուրաքանչյուրի հաստությունը պետք է լինի առնվազն 1.2 մմ, /ընդամենը 2,4մմ/ ,  միջնաշերտի հաստությունը առնվազն՝ 1.6 մմ։
2. Պոլիմերային միջնաշերտով ալյումինե թերթերի տեղադրումը պետք է իրականացվի ալյումինե պրոֆիլներով՝ չափսերը 20*30 մմ, հաստությունը՝ 2 մմ: 1քմ երեսպատման համար անհրաժեշտ է 4գծ ալյումինե պրոֆիլ: 
3. Գույնը՝  S140: 
Մարքս
14-րդ շենք՝ 425քմ /ներառյալ՝ ծալվածք 1,20մ/  
7-րդ շենք՝ 550 քմ /ներառյալ՝ ծալվածք 1,20մ/  
2-րդ շենք՝ 550 քմ /ներառյալ՝ ծալվածք 1,20մ
6-րդ շենք՝ 600 քմ /ներառյալ՝ ծալվածք 1,20մ
3-րդ շենք՝ 685 քմ /ներառյալ՝ ծալվածք 1,20մ
Շահումյան  փողոց
12 -րդ շենք ՝620քմ /ներառյալ՝ ծալվածք 1,20մ/  
16 -րդ շենք ՝620քմ /ներառյալ՝ ծալվածք 1,20մ/  
18 -րդ շենք ՝343քմ /ներառյալ՝ ծալվածք 1,20մ/  
7 -րդ շենք ՝530քմ /ներառյալ՝ ծալվածք 1,20մ/  
Երևանյան  փողոց
 5 -րդ շենք ՝455 քմ /ներառյալ՝ ծալվածք 1,20մ/  
Ապրանքի մատակարարումը և տեղադրումը պետք է իրականացնի մատակարարը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ՔԱՂԱՔԻ ՄԱՐՔՍԻ 14, ՄԱՐՔՍԻ 7, ՄԱՐՔՍԻ 5, ՄԱՐՔՍԻ 6, ՄԱՐՔՍԻ 3, ՇԱՀՈՒՄՅԱՆ 12, ՇԱՀՈՒՄԱՅՆ 14, ՇԱՀՈՒՄՅԱՆ 18 , ՇԱՀՈՒՄՅԱՆ 7, ԵՐևԱՆՅԱՆ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250 օրացուցային օրկողմերի միջև ուժի մեջ մտնելուց  250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