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2026.05.06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ԵՔ-ԷԱՃԱՊՁԲ-26/202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անկողնային հավաքածուի և գրենական պիտույքների (պայուսակներով և փաթեթներով)</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Սոֆա Խաչատրյան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011-514-001 /394/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sofa.khachatryan@yerevan.am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ԵՔ-ԷԱՃԱՊՁԲ-26/202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2026.05.06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անկողնային հավաքածուի և գրենական պիտույքների (պայուսակներով և փաթեթներով)</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անկողնային հավաքածուի և գրենական պիտույքների (պայուսակներով և փաթեթներով)</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ԵՔ-ԷԱՃԱՊՁԲ-26/202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sofa.khachatryan@yerevan.am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անկողնային հավաքածուի և գրենական պիտույքների (պայուսակներով և փաթեթներով)</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Գրենական պիտույքներ՝ փաթեթներով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Գրենական պիտույքներ՝ պայուսակներվ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հավաքածու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369.28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4.9452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2026.05.20.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ԵՔ-ԷԱՃԱՊՁԲ-26/202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ԵՔ-ԷԱՃԱՊՁԲ-26/202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«ԵՔ-ԷԱՃԱՊՁԲ-26/202»*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ԵՔ-ԷԱՃԱՊՁԲ-26/202*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«ԵՔ-ԷԱՃԱՊՁԲ-26/202»*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ԵՔ-ԷԱՃԱՊՁԲ-26/202*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Գնորդի իրավունքներն ու պարտականություններն իրականացնում է Երևան քաղաքի  Շենգավիթ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Գրենական պիտույքներ՝ փաթեթներով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Վարչական շրջանի բազմազավակ, ծնողազուրկ և այլ սոցիալական խմբերին պատկանող՝ սոցիալական աջակցության կարիք ունեցող ընտանիքների երեխաների համար անհրաժեշտ է ձեռք բերել 150 փաթեթ գրենական պիտույքներ։
Ներքոնշյալ պիտույքները պետք է տեղադրված լինեն նվերի համար նախատեսված պոլիէթիլենային տոպրակի մեջ և մատակարարվեն, որպես մեկ ընդհանուր նվերի փաթեթ։
1․ Ընդհանուր տետր 96 թերթանի հաստ /տողանի/ 5 հատ, աշակերտական, ստվարաթղթե, շապիկի տեսքը համաձայնեցնել Գնորդի հետ, չափսը՝ A5/148x210մմ/, տպագր. Օֆսեթ։ 
2․Ընդհանուր տետր 96 թերթանի հաստ /վանդակավոր/ 5 հատ, աշակերտական, ստվարաթղթե, շապիկի տեսքը համաձայնեցնել Գնորդի հետ, չափսը՝ A5/148x210մմ/, տպագր. Օֆսեթ։ 
3․ Ընդհանուր տետր 48 թերթանի /վանդակավոր/ 5 հատ, աշակերտական, հաստ ստվարաթղթե շապիկի տեսքը համաձայնեցնել Գնորդի հետ, չափսը՝ A5/148x210մմ/, տպագր. Օֆսեթ։ 
4. Ընդհանուր տետր 48 թերթանի /տողանի/ 5 հատ, աշակերտական,  հաստ ստվարաթղթե շապիկով, շապիկի տեսքը համաձայնեցնել Գնորդի հետ, չափսը՝ A5/148x210մմ/, տպագր. Օֆսեթ։ 
5. Ընդհանուր տետր 24 թերթանի /տողանի/ 5 հատ, աշակերտական, հաստ ստվարաթղթե միագույն շապիկով, չափսը՝ A5/148x210մմ/, տպագր. Օֆսեթ։
6. Ընդհանուր տետր 24 թերթանի /վանդակավոր/ 5 հատ, աշակերտական, հաստ ստվարաթղթե միագույն շապիկով, չափսը՝ A5/148x210մմ/, տպագր. օֆսեթ։ 
7. Տետր 12 թերթանի /վանդակավոր/ 5 հատ, աշակերտական, հաստ ստվարաթղթե միագույն շապիկով  չափսը՝ A5/148x210մմ/, տպագր. օֆսեթ, գծված լուսանցքներով։
8. Տետր 12 թերթանի /տողանի/ 5 հատ, աշակերտական, հաստ ստվարաթղթե միագույն շապիկով, չափսը՝ A5/148x210մմ/, տպագր. օֆսեթ, գծված լուսանցքներով։
9. Գրիչ՝ 5 հատ, բարձր որակի, գնդիկավոր, 0.5մմ հաստության, ռետինե բռնակով,թափանցիկ կորպուսով։ 
10. Տետրի կազմ 10 հատ, թափանցիկ նախատեսված 12 կամ 48 թերթանի տետրերի համար, պոլիէթիլենային, 125 մկմ հաստությամբ։ 
11.Սոսինձ չոր, 40գր – 1հատ։
12․ Քանոնների հավաքածու ծածկված պոլիէթիլենային պարկով, հավաքածուն պարունակում է 4 ամուր պլաստմասե քանոններ՝ ուղիղ քանոն, գծաբաժանումներով, երկարությունը՝ առնվազն 30 սմ,  եռանկյուն քանոն՝ գծաբաժանումներով, 45°, եռանկյուն քանոն՝ գծաբաժանումներով, 60°, փոխադրիչ՝ 180°։ 
13. Ռետին – 1հատ, ռետինե ջնջոց փոքր` նախատեսված մատիտով գրվածքները մաքրելու համար։ 
14.Գրքի կազմ-1տուփ, ծածկված պոլիէթիլենային պարկով /10 հատ/, ինքնակպչուն, թափանցիկ, չափերը՝ առնվազն 40x60 սմ, հաստությունը՝ առնվազն 0.07մմ, պատրաստված էկոլոգիապես մաքուր, անհոտ նյութից ։
15.Գունավոր մատիտներ՝ փայտե, 12-գույն, 17-18 սմ երկարությամբ ստվարաթղթե տուփում փաթեթավորված։
16.Գրչատուփ շղթայով (արտաքին տեսքը համաձայնեցնել Գնորդի հետ)։
17.Մատիտի սրիչ – 1հատ
18 Մատիտ ռետինով՝ 2 հատ- գրաֆիտե։ 
Բոլոր մանրամասները նախապես համաձայնեցնել Գնորդի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Գրենական պիտույքներ՝ պայուսակներվ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Վարչական շրջանի բազմազավակ, ծնողազուրկ և այլ սոցիալական խմբերին պատկանող՝ սոցիալական աջակցության կարիք ունեցող ընտանիքների 1-ից 7-րդ դասարանի երեխաներին դպրոցական պայուսակների տրամադրում: Դպրոցական պայուսակ՝ լրակազմով։ Պայուսակը օրթոպեդիկ է՝ մեջքի հատվածում հատուկ ձևավորված ՝ ապահովելու մեջքի ճիշտ դիրքը և կանխելու ողնաշարի խնդիրները, նախատեսված տղա և աղջիկ աշակերտների համար ըստ գույների և չափսերի և ըստ աշակերտի տարիքի։ Երկու հիմնական մեծ դարակով, երկու և ավելի կողմերից գրպաններով, վերևի հատվածից բռնակով, մեջքին գցելու հարմարանքով՝ հեշտությամբ հարմարեցվող՝ ապահովելու ուսերին հավասար բեռ: Լրակազմը իր մեջ ներառում է՝  
1. Գրիչ՝ 5 հատ, բարձր որակի, գնդիկավոր, 0.5մմ հաստության, ռետինե բռնակով, 
2. Տետրի կազմ 10 հատ, թափանցիկ նախատեսված 12 կամ 48 թերթանի տետրերի համար, պոլիէթիլենային, 125 մկմ հաստությամբ։ 
3. Սոսինձ չոր – 1 հատ, 40գր։
4․ Քանոնների հավաքածու ծածկված պոլիէթիլենային պարկով, հավաքածուն պարունակում է առնվազն 4 ամուր պլաստմասե քանոններ՝ ուղիղ քանոն, գծաբաժանումներով, երկարությունը՝ առնվազն 30 սմ,  եռանկյուն քանոն՝ գծաբաժանումներով, 45°, եռանկյուն քանոն՝ գծաբաժանումներով, 60°, փոխադրիչ՝ 180°։ 
5. Ռետին – 1հատ, ռետինե ջնջոց փոքր` նախատեսված մատիտով գրվածքները մաքրելու համար։ 
6.Գրքի կազմ-1տուփ, ծածկված պոլիէթիլենային պարկով /10 հատ/, ինքնակպչուն, թափանցիկ, չափերը՝ առնվազն 40x60 սմ, հաստությունը՝ առնվազն 0.07մմ, պատրաստված էկոլոգիապես մաքուր, անհոտ նյութից ։
7.Գունավոր մատիտներ՝ փայտե, 12-գույն, 17-18 սմ երկարությամբ ստվարաթղթե տուփում փաթեթավորված։
8. Գրչատուփ շղթայով (արտաքին տեսքը համաձայնեցնել Գնորդի հետ)։
9.Մատիտի սրիչ – 1հատ
10.Մատիտի սրիչ -1 հատ։
Վերոնշյալ պիտույքները պետք է տեղադրված լինեն դպրոցական պայուսակի մեջ և մատակարարվեն որպես մեկ ընդհանուր նվերի փաթեթ։ Դպրոցական պայուսակների քանակն ըստ սեռի և տարիքի, ինչպես նաև վերոնշյալ մնացած այլ պիտույքների գույները, տեխնիկական բնութագրում տեղ չգտած լրացուցիչ չափսերը համաձայնեցնել Գնորդի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Հաշմանդամություն ունեցող անձանց համար անհրաժեշտ է ձեռք բերել  անկողնային հավաքածու, որն իր մեջ կներառի՝ 
* մեկ տեղանոց 1 հատ ծածկոց – չափսերը՝ առնվազն 150 x 200 սմ, բաղադրությունը՝ 100% պոլիեստեր,  խիտ գործվածքով, չգունաթափվող, ունենա ամուր կարեր, եզրերը պետք է  լինեն կրկնակի կարով մշակված,
* մեկ բարձ – չափսերը՝ 50x70սմ, լցոնը 100% սինտիպոն` ապահովելով օդի լավ շրջանառություն, հակաալերգիկ։ 
Այլ մանրամասները համաձայնեցնել Գնորդի  հետ։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վ/շ , Գարեգին Նժդեհ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10.09․2026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վ/շ , Գարեգին Նժդեհ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10․09․2026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վ/շ , Գարեգին Նժդեհ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20.12․2026 օրը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Գրենական պիտույքներ՝ փաթեթներով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Գրենական պիտույքներ՝ պայուսակներվ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