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ԾՔ-ԷԱՃԱՊՁԲ-26/10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Муниципалитет города Цахкадзор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Орбели Ехпайрнери 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компьютеров и многофункциональных принтеров для нужд муниципалитета Цахкадзора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Հայրիյան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tatevikhayriyan@mail.ru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060680251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Муниципалитет города Цахкадзор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ԾՔ-ԷԱՃԱՊՁԲ-26/10</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Муниципалитет города Цахкадзор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Муниципалитет города Цахкадзор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компьютеров и многофункциональных принтеров для нужд муниципалитета Цахкадзора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компьютеров и многофункциональных принтеров для нужд муниципалитета Цахкадзора</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Муниципалитет города Цахкадзор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ԾՔ-ԷԱՃԱՊՁԲ-26/10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tatevikhayriyan@mail.ru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компьютеров и многофункциональных принтеров для нужд муниципалитета Цахкадзора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Муниципалитет города Цахкадзор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"ԾՔ-ԷԱՃԱՊՁԲ-26/10"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"ԾՔ-ԷԱՃԱՊՁԲ-26/10"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ԾՔ-ԷԱՃԱՊՁԲ-26/10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i7-11700K (до 5.0 GHz с Turbo Boost, 16 Mb Cache)
Материнская плата – сокет LGA1700
Оперативная память – 32GB DDR4 RAM 3600 MHz
Накопитель – 1TB NVMe M.2 SSD
Блок питания – 850W
Монитор – 27 дюймов
Комплект должен включать:
1.	Источник бесперебойного питания (UPS): 
o	мощность (VA/Watts) – 1200VA / 650W 
o	входное напряжение – 140–300V 
o	частота – 50/60 Hz ±1Hz 
o	время зарядки – 8 часов 
o	тип батареи – 12V 9Ah 
2.	Клавиатура 
3.	Мышь 
4.	Колонки (динамики) 
Гарантийный срок (включая UPS) – 365 календарных дней с момента поставки.
Поставка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i7-11700K (до 5.0 GHz с Turbo Boost, 16 Mb Cache)
Материнская плата – сокет LGA1700
Оперативная память – 16GB DDR4 RAM 3600 MHz
Накопитель – 512GB NVMe M.2 SSD
Блок питания – 850W
Монитор – 24 дюйма
Комплект должен включать:
1.	Источник бесперебойного питания (UPS): 
o	мощность (VA/Watts) – 1200VA / 650W 
o	входное напряжение – 140–300V 
o	частота – 50/60 Hz ±1Hz 
o	время зарядки – 8 часов 
o	тип батареи – 12V 9Ah 
2.	Клавиатура 
3.	Мышь 
4.	Колонки (динамики) 
Гарантийный срок (включая UPS) – 365 календарных дней с момента поставки.
Поставка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Функциональность – принтер, сканер, копир
Интерфейс – USB 2.0 Hi-Speed
Нагрузка (ресурс) – до 8000 страниц
Максимальный формат бумаги – A4, B5, A5
Разрешение:
•	копирование – 600 × 600 dpi 
•	печать – 600 × 400 dpi 
•	сканирование – 600 × 600 dpi 
Скорость копирования/печати – до 18 стр./мин
Гарантия –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