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ԱԱԳԼ-ԷԱՃԱՊՁԲ-26/15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ԱԱԳԼ-ԷԱՃԱՊՁԲ-26/15</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ԱԱԳԼ-ԷԱՃԱՊՁԲ-26/15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ԱԱԳԼ-ԷԱՃԱՊՁԲ-26/15</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ԱԱԳԼ-ԷԱՃԱՊՁԲ-26/15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Սկավառակակիր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պայուսակ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(CPU): минимум Intel i5-14400 (10 ядер, 16 потоков). Материнская плата (MB): Asus H610M. Кулер (Cooler): Gammax 400. Накопитель SSD: минимум 250 ГБ SATA. Жесткий диск (HDD): минимум 1 ТБ. Оперативная память (RAM): минимум 16 ГБ 3200 МГц DDR4. Видеокарта (VGA): Intel® HD Graphics UHD 730 (встроенная в процессор). Блок питания (PSU): стандартный 600 Вт. Интерфейсы/Разъемы: как минимум 1x VGA, 1x HDMI, 4x USB, Ethernet (RJ-45). Периферия: мышь и клавиатура (Genius, HP или Logitech USB).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Intel Core i9-14900KF (24 ядра) или эквивалент. Оперативная память (RAM): Минимум 64 ГБ Corsair 7200 МГц (тайминги: RAS to CAS Delay 44, RAS Precharge Time 44, RAS Active Time 96). Накопитель SSD: Минимум 2 ТБ, интерфейс PCIe Gen 4x4 или Gen 5x2, форм-фактор M.2 2280, скорость чтения до 7250 МБ/с. Видеокарта: Минимум NVIDIA GeForce RTX 4060 Ti или 4070 Ti с объемом видеопамяти 16 ГБ. Блок питания (PSU): 750 Вт. Система охлаждения: Жидкостное охлаждение (СЖО / Liquid Cooling). Материнская плата: Минимум чипсет Z790 или эквивалент.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Intel Core i7-14700 или эквивалент. Оперативная память (RAM): Минимум 64 ГБ. Накопитель SSD: Минимум 1 ТБ. Блок питания (PSU): Минимум 450 Вт. Материнская плата: Минимум чипсет B760 или эквивалент.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минимум 27 дюймов (68.58 см). Тип матрицы: IPS. Разрешение: минимум 3840x2160 (4K). Углы обзора: 178° / 178°. Контрастность: минимум 1000:1. Частота обновления: минимум 75 Гц. Время отклика: 0.5–1 мс. Интерфейсы/Разъемы: минимум 1x DisplayPort, 1x HDMI. Яркость: минимум 250 кд/м². Гарантийный срок: не менее 1 года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минимум 27 дюймов (68.58 см). Тип матрицы: IPS. Разрешение: минимум 1920x1080 (Full HD). Углы обзора: 178° / 178°. Контрастность: минимум 1000:1. Частота обновления: минимум 75 Гц. Время отклика: максимум 4 мс. Интерфейсы/Разъемы: минимум 1x VGA, 1x HDMI. Яркость: минимум 250 кд/м².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минимум 27–32 дюйма. Разрешение: 2160p (4K) или 1440p (Quad HD). Тип матрицы: IPS. Частота обновления: минимум 75 Гц. Подставка: регулируемая (по высоте и наклону).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минимум 24–27 дюймов. Разрешение: 2160p (4K) или 1440p (Quad HD). Тип матрицы: IPS. Частота обновления: минимум 75 Гц. Подставка: регулируемая (по высоте и наклону).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(активная): минимум 600 Вт. Полная мощность: минимум 1000 ВА. Емкость батареи: минимум 9 Ач. Частота: 50–60 Гц. Напряжение: 220–230 В. Время зарядки: 8 часов. Время переключения: 6 мс. Разъемы: EURO, 4 x Euro (с батарейной поддержкой). Особенности: Автоматическое определение частоты входного напряжения. Автоматическая регулировка напряжения (AVR).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 минимум 850 ВА / 450 Вт. Входное напряжение: 220–240 В переменного тока (VAC), 50 Гц. Выходное напряжение: 220–240 В переменного тока (VAC), 50 Гц. Стабилизация напряжения (AVR): наличие функции автоматической регулировки. Автономная работа: минимум 10–15 минут для 1 компьютера и монитора. Защита: от перенапряжения, короткого замыкания и перегрузки. Интерфейс: возможность мониторинга через USB, Serial или эквивалент.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Номинальная мощность: минимум 1500 ВА / 900 Вт. Входное напряжение: 220–240 В переменного тока (VAC), 50 Гц. Выходное напряжение: 220–240 В переменного тока (VAC), 50 Гц. Стабилизация напряжения (AVR): наличие функции автоматической регулировки. Автономная работа: минимум 15–20 минут для нескольких компьютеров или сервера. Защита: от перенапряжения, короткого замыкания и перегрузки. Интерфейс: возможность мониторинга через USB, Serial или эквивалент.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Внутренний. Объем: минимум 250 ГБ. Интерфейс: SATA III. Форм-фактор: 2.5". Скорость чтения: минимум 520 МБ/с. Скорость записи: минимум 460 МБ/с. Тип памяти: TLC. Ресурс записи (TBW): минимум 120 ТБ.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Внешний. Класс: DVD-RW. Интерфейс подключения: USB 2.0. Скорость чтения CD: минимум 24x. Скорость записи DVD-R: минимум 8x.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Разрешение матрицы: минимум 1.2 Мп. Разрешение видео: минимум 720p (HD). Микрофон: встроенный. Дальность работы микрофона: до 1 метра. Угол обзора по диагонали (dFoV): минимум 58°. Интерфейс подключения: USB. Длина кабеля: минимум 1.5 метра.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минимум 16 Вт. Питание: 100–240 В. Частотный диапазон: 100 Гц – 20 кГц. Чувствительность: 82 дБ. Сопротивление (Импеданс): 4 Ом. Управление: регулировка громкости, регулировка тембра. Интерфейс: аудиовход 3.5 мм (mini-jack).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12 В. Емкость: 60 Ач или эквивалент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подключения: Беспроводной (Wireless). Тип переключателей: Мембранные (Membrane). Раскладка: Полноразмерная (Full layout). Питание: Перезаряжаемый (встроенный аккумулятор). Материал корпуса: Пластик или алюминий. Гарантийный срок: Не менее 1 года (согласно общему контексту ваших запросов).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Раскладка: Английская клавиатура. Клавиатура: Тип подключения: Беспроводной (Bluetooth). Рабочее расстояние: 10 метров. Питание: 2 x AAA
Время работы от батарей: 36 месяцев. Размеры: 13.6 x 32.4 x 2.2 см. Мышь: Тип подключения: Беспроводной. Количество кнопок: 2 + колесо прокрутки (scroll). Питание: 1 x AA. Время работы от батарей: 24 месяца. Размеры: 10.4 x 5.9 x 35.2 см (вероятно, опечатка в длине — 3.52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Совместимость: предназначена для ноутбуков диагональю 14–15.6”. Внутренние размеры: не менее 35 × 40 × 6 см. Основное отделение: отдельный мягкий (padded) отсек для защиты ноутбука. Дополнительные отделения: для зарядного устройства, мыши и других аксессуаров. Эргономика: регулируемые плечевые ремни и удобная ручка для переноски. Состояние: новое, неиспользованное.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երկակի մոնիտոր մեկ հենարանով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կուտակիչ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Սկավառակակիր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Համակրագչային անլար մկնիկ և ստեղնաշար կոմբինացված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համակարգչի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