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2026.05.08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ԲԿԳԿ-ԷԱՃԱՊՁԲ-26/49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Օրբելի եղբայրների փողոց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Բարձրագույն կրթության և գիտության կոմիտեի կարիքների համար գիտական սարքերի և սարքավորումների ձեռքբերման նպատակով ԲԿԳԿ-ԷԱՃԱՊՁԲ-26/49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05)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Բարձրագույն կրթության և գիտության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ԲԿԳԿ-ԷԱՃԱՊՁԲ-26/49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2026.05.08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Բարձրագույն կրթության և գիտության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Բարձրագույն կրթության և գիտության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Բարձրագույն կրթության և գիտության կոմիտեի կարիքների համար գիտական սարքերի և սարքավորումների ձեռքբերման նպատակով ԲԿԳԿ-ԷԱՃԱՊՁԲ-26/49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Բարձրագույն կրթության և գիտության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Բարձրագույն կրթության և գիտության կոմիտեի կարիքների համար գիտական սարքերի և սարքավորումների ձեռքբերման նպատակով ԲԿԳԿ-ԷԱՃԱՊՁԲ-26/49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ԲԿԳԿ-ԷԱՃԱՊՁԲ-26/49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Բարձրագույն կրթության և գիտության կոմիտեի կարիքների համար գիտական սարքերի և սարքավորումների ձեռքբերման նպատակով ԲԿԳԿ-ԷԱՃԱՊՁԲ-26/49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Իներտ Միջավայի Պահարան 4 ձեռնոցով, ազոտի և ջրածնի գեներատորներով, խառնման կայանքով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1.2 Սույն ընթացակարգի շրջանակում, ընտրված մասնակցի առաջարկության հիման վրա, կհատկացվի կանխավճար` ներքոհիշյալ չափով և ժամկետներում`</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հատկացման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առավելագույն չափը (տոկոս)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(ամիսը, տարեթիվը)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369.01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2026.05.25.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Բարձրագույն կրթության և գիտության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ԲԿԳԿ-ԷԱՃԱՊՁԲ-26/49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ԲԿԳԿ-ԷԱՃԱՊՁԲ-26/49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«ԲԿԳԿ-ԷԱՃԱՊՁԲ-26/49»*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«ԲԿԳԿ-ԷԱՃԱՊՁԲ-26/49»*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Բարձրագույն կրթության և գիտության կոմիտե*  (այսուհետ` Պատվիրատու) կողմից կազմակերպված` ԲԿԳԿ-ԷԱՃԱՊՁԲ-26/49*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Բարձրագույն կրթության և գիտության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- 02704199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- 900011045565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Հավելված 4.2</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«ԲԿԳԿ-ԷԱՃԱՊՁԲ-26/49»*  ծածկագրով</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Էլեկտրոնային աճուրդի հրավերի</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ԵՐԱՇԽԻՔ N __________</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(կանխավճարի ապահովում)</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1.Սույն երաշխիքը (այսուհետ՝ երաշխիք) հանդիսանում է Բարձրագույն կրթության և գիտության կոմիտե</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(այսուհետ՝ բենեֆիցիար) և ________________________________(այսուհետ՝ պրինցիպալ) միջև</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ընտրված մասնակցի անվանումը</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կնքվելիք N_____________________________ պայմանագրով նախատեսված  կանխավճարի</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կնքվելիք պայմանագրի համարը</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տրամադրման շրջանակում պայմանագրով նախատեսված պարտավորությունների (այսուհետ՝ երաշխավորված պարտավորություններ) կատարման ապահովում:</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2. Երաշխիքով_____________________________________________(այսուհետ՝ երաշխիք տվող</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երաշխիքը տվող բանկի անվանումը</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անձ) անվերապահորեն պարտավորվում է բենեֆիցիարի՝ սույն երաշխիքով սահմանված կարգով և ժամկետում</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ներկայացված պահանջով (այսուհետ՝ պահանջ) բենեֆիցիարին վճարել_________________________________</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գումարը թվերով և տառերով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(այսուհետ՝ երաշխիքի գումար)՝ պահանջն ստանալուց տասը աշխատանքային օրվա ընթացքում:   Վճարումը</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կատարվում է բենեֆիցիարի_________________________________հաշվեհամարին փոխանցման միջոցով:</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հաշվեհամարը</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3. Սույն երաշխիքն անհետկանչելի է:</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5. Երաշխիքը գործում է թողարկման պահից և ուժի մեջ է բենեֆիցիարի և պրինցիպալի միջև կնքվելիք N___________________________</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կնքվելիք պայմանագրի համարը</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պայմանագիրն ուժի մեջ մտնելու օրվանից մինչև _______________________ 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____________________ էլեկտրոնային փոստի հասցեին։</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1) N_____________________________________________պայմանագրի, ներառյալ նաև դրանում կատարված</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կնքվելիք պայմանագրի համարը</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կատարված փոփոխությունների, լրացուցիչ համաձայնագրերի պատճենները.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2) բենեֆիցիարի կողմից պայմանագիրը միակողմանի լուծելու մասին</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www.procurement.am</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հասցով գործող տեղեկագրում հրապարակած ծանուցումը: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8. Երաշխիք տվող անձը մերժում է բենեֆիցիարի պահանջը, եթե`</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1) պահանջը կամ կից փաստաթղթերը չեն համապատասխանում սույն երաշխիքի պայմաններին.</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2) պահանջը ներկայացվել է երաշխիքով սահմանված ժամկետի ավարտից հետո:</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Գործադիր մարմնի ղեկավար___________________________________</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__________________________________________________________</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ամիսը, ամսաթիվը, տարեթիվը</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ԲԱՐՁՐԱԳՈՒՅՆ ԿՐԹՈՒԹՅԱՆ ԵՎ ԳԻՏՈՒԹՅԱՆ ԿՈՄԻՏԵԻ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3.2 Պայմանագրի գնից` մինչև               ՀՀ դրամը, Գնորդը փոխանցում է Վաճառողի բանկային հաշվին` որպես կանխավճար։ 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Վաճառողին վճարումներ չեն կատարվում: 7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Իներտ Միջավայի Պահարան 4 ձեռնոցով, ազոտի և ջրածնի գեներատորներով, խառնման կայանքով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Իներտ Միջավայի Պահարան 4 ձեռնոցով, ազոտի և ջրածնի գեներատորներով, խառնման կայանքով:
Սարքի աշխատանքը ամբողջությամբ ավտոնոմ է, սարքի իրանը ամբողջությամբ պատրաստված է 304 կարգի առնվազն 3 մմ հաստությամբ չժանգոտվող պողպատից, դիմապակու հաստությունը առնվազն 12մմ է, որը երկկողմ լամինացված է: Սարքը հագեցած է թթվածնի, օրգանական լուծիչների և խոնավության սենսորներով և դրանց պարունակությունը առավելագույնը 1 PPM կամ ≥99,9995% ապահովվող մաքրման կայանքով՝ առնվազն 1 հատ առնվազն 6,5 կգ պղնձե, առնվազն 1 հատ առնվազն 6 կգ մոլեկուլային ցանցային ֆիլտրեր, առնվազն 17լ ծավալով օրգանական միացությունների զտման ֆիլտր: Առնվազն 7 դույմ սենսորային կառավարման վահանակ, վակումային պոմպ Edwards RV-12 կամ Vacuubrand կամ Լeybold, առնվազն 2*10-3 վակումի և 4լ/վ հզուրությամբ: Սարքն ունի կողային երկու անկախ խցիկներ (առնվազն φ360×600±2մմ և φ150×360±2մմ)՝ նախատեսված առանց հիմնական խցիկի հերմետիկության խախտման իրեր ներս և դուրս տեղափոխելու համար: Լուսավորություն՝ առնվազն 48 վտ ԼԵԴ լույս։ Պահարանը ունի ոչ պակաս քան 4 հատ բութիլ ձեռնոց 0,3-0,4մմ պատի հաստությամբ, չափսերը՝ 200*800±2մմ: Ձեռնոցների դասավորությունը՝ կողք կողի պահարանի դիմապակու վրա: Սարքն ունի վակուումի/ազոտի փական, առնվազն 8 հոսանքի վարդակ, առնվազն չորս ստանդարտ KF-40 պորտեր, կրկնակի HEPA ֆիլտր, առնվազն 100մ3/ժ հզորությամբ օդափոխիչ, ոչ պակաս քան 4 դարակաշար, խցիկի ներքին չափսեր՝ 2000±100*800±50*1000±100մմ, սարքի արտաքին չափսեր՝ 2600±100x800±50*1800±100մմ: Ազոտի գեներատոր: Գեներացված գազի մաքրություն առնվազն ≥99,999%: Սարքը նախատեսված է ձեռնոցատուփերին գերմաքուր գազային ազոտի մատակարարման և պահպանման համար։ Տեխնիկական պարամետրերն են՝ արտադրողականություն՝ ոչ պակաս 35 Լ / Րոպե: Գեներացված գազի ելքային ճնշում՝ ≥ 8 մթն, գազի պահպանման բալոնի ծավալ՝ ≥ 200 Լ: Սարքի սնուցման պարամետրեր՝ 220 վ / 50Հց, 1 կվտ։ Սարքի արտաքին չափսեր՝ 700*600*1300 մմ ± 10%: Սարքը կառավարվում է ծրագրավորվող թվային համակարգով, հագեցած է մի շարք անվտանգային համակարգերով, ինչպես նաև մուտքային/ելքային գազերի, բալոնի ճնշման ցուցիչներով։ Աշխատանքային ռեժիմում սարքի աղմուկը ոչ ավել քան 50 դբ։  Ազոտի գեներատորը համալրված է՝  1) օդի կոմպրեսորով՝ առնվազն 200 Լ ծավալով բաքով, ոչ պակաս քան 4 հատ 1500 Վտ անյուղ մեմբրանային պոմպերով (ընդհանուր 6 կվտ): 2) Օդը չորացնող ավտոնոմ սարքից՝ նախատեսված է 2,5-3 մ3/ր օդի հզորությամբ կոմպրեսորի արտադրած 8-12 մթնոլորոտ ճնշման տակ գտնվող գերտաք օդը սառեցնելու, կոնդենսատը կուտակելու և ավտոմատ կերպով այն հեռացնելու համար: Այն բաղկացած է առնվազն 600վտ կոմպրեսորից, հովացնող օդափոխիչից, հովացման ջերմափոխանակիչից: Ունի եռաստիճան ֆիլտրման համակարգ՝ ջուրը, օրգանական միացությունները, փոշին, բակտերիաները և հոտերը առնվազն 99,9% հեռացնելու համար, մաքրված օդում մնացորդների պարունակությունը չպետք է գերազանցի 0,001 մգ/մ3, 0,001 ppm:  Ջրածնի գեներատոր: Նախատեսված է գերմաքուր չոր գազային ջրածնի ստացման։ Տեխնիկական պարամետրերն են. Գեներացված գազի մաքրություն ≥99,99%: Գեներացված գազի արտադրողականություն․ ≥ 1000 մլ / րոպե: Գեներացված գազի ելքային ճնշում․ ≥ 6 մթն․: Սարքի սնուցման պարամետրեր․ 220 վոլտ/50Հց, 350 վտ։ Սարքի արտաքին չափսեր առավելագույնը 60*30*45 սմ: Սարքը կառավարվում է ծրագրավորվող թվային համակարգով, հագեցած է մի շարք անվտանգային համակարգերով, ինչպես նաև մուտքային/ելքային գազերի ցուցիչներով։ Աշխատանքային ռեժիմում սարքի աղմուկը ոչ ավել քան 50 դբ։ Գազերի խառնման կայանք: Թողունակությունը առնվազն 25 լ/ր, առավելագույն մուտքային ճնշում՝ 60 մթն, առավելագույն ելքային ճնշում՝ 25 մթն, խողովակաշար՝ 8 մմ, ճշգրտությունը առնվազն՝ 2,5%: Համակարգը պետք է ներառի հավելյալ պահեստամասեր՝ առնվազն 2 զույգ բութիլային ձեռնոց, առնվազն 2 զույգ ձեռնոցի օղակներ, վակումային յուղ առնվազն 8 լ, օդի ֆիլտր և կաթիլորսիչ՝ կարգավորվող փականով՝ առնվազն 1 հատ, 8 և 10 մմ պոլիուրետանյաին խողովակներ՝ առնվազն 50-ական մետր, միացումների համար անհրաժեշտ ցանկացած այլ կցամաս, փական, ճնշաչափ և այլն պետք է տրամադրվի մատակարարի կողմից:  Փաթեթը ներառում է՝ տեղափոխում և տեղադրում ՕԴՔ ԳՏԿ 2 հարկի լաբորատորիայում, սարքի մեկնարկ, ուսուցում: Երաշխիքային ժամկետը՝ առնվազն 1 տարի: Երաշխիքային սպասարկում՝ առնվազն 1 տարի: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Երևան, Ազատության պող․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2) ենթակետով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ուժի մեջ մտնելուց հետո, սահմանելով, որ մատակարարումն իրականացվելու է 4 ամսվա ընթացքում, բացառությամբ այն դեպքերի, երբ ապրանքի մատակարարը համաձայն է ավելի շուտ ժամկետներում մատակարարել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