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3887" w:type="dxa"/>
        <w:tblLook w:val="04A0" w:firstRow="1" w:lastRow="0" w:firstColumn="1" w:lastColumn="0" w:noHBand="0" w:noVBand="1"/>
      </w:tblPr>
      <w:tblGrid>
        <w:gridCol w:w="686"/>
        <w:gridCol w:w="1634"/>
        <w:gridCol w:w="2467"/>
        <w:gridCol w:w="7403"/>
        <w:gridCol w:w="708"/>
        <w:gridCol w:w="989"/>
      </w:tblGrid>
      <w:tr w:rsidR="00754C18" w:rsidRPr="0091553C" w14:paraId="39C502C3" w14:textId="77777777" w:rsidTr="00ED37C2">
        <w:tc>
          <w:tcPr>
            <w:tcW w:w="686" w:type="dxa"/>
            <w:vAlign w:val="center"/>
          </w:tcPr>
          <w:p w14:paraId="4471959D" w14:textId="696EB20E" w:rsidR="00754C18" w:rsidRPr="0091553C" w:rsidRDefault="00754C18" w:rsidP="00C731B2">
            <w:pPr>
              <w:jc w:val="center"/>
              <w:rPr>
                <w:rFonts w:ascii="GHEA Grapalat" w:hAnsi="GHEA Grapalat"/>
                <w:sz w:val="18"/>
                <w:szCs w:val="18"/>
              </w:rPr>
            </w:pPr>
            <w:r w:rsidRPr="0091553C">
              <w:rPr>
                <w:rFonts w:ascii="GHEA Grapalat" w:hAnsi="GHEA Grapalat"/>
                <w:sz w:val="18"/>
                <w:szCs w:val="18"/>
              </w:rPr>
              <w:t>Չ/հ</w:t>
            </w:r>
          </w:p>
        </w:tc>
        <w:tc>
          <w:tcPr>
            <w:tcW w:w="1634" w:type="dxa"/>
            <w:vAlign w:val="center"/>
          </w:tcPr>
          <w:p w14:paraId="548583F9" w14:textId="7E4E9C73" w:rsidR="00754C18" w:rsidRPr="0091553C" w:rsidRDefault="00754C18" w:rsidP="00C731B2">
            <w:pPr>
              <w:jc w:val="center"/>
              <w:rPr>
                <w:rFonts w:ascii="GHEA Grapalat" w:hAnsi="GHEA Grapalat"/>
                <w:sz w:val="18"/>
                <w:szCs w:val="18"/>
              </w:rPr>
            </w:pPr>
            <w:proofErr w:type="spellStart"/>
            <w:r w:rsidRPr="0091553C">
              <w:rPr>
                <w:rFonts w:ascii="GHEA Grapalat" w:hAnsi="GHEA Grapalat"/>
                <w:sz w:val="18"/>
                <w:szCs w:val="18"/>
              </w:rPr>
              <w:t>Միջանցիկ</w:t>
            </w:r>
            <w:proofErr w:type="spellEnd"/>
            <w:r w:rsidRPr="0091553C">
              <w:rPr>
                <w:rFonts w:ascii="GHEA Grapalat" w:hAnsi="GHEA Grapalat"/>
                <w:sz w:val="18"/>
                <w:szCs w:val="18"/>
              </w:rPr>
              <w:t xml:space="preserve"> </w:t>
            </w:r>
            <w:proofErr w:type="spellStart"/>
            <w:r w:rsidRPr="0091553C">
              <w:rPr>
                <w:rFonts w:ascii="GHEA Grapalat" w:hAnsi="GHEA Grapalat"/>
                <w:sz w:val="18"/>
                <w:szCs w:val="18"/>
              </w:rPr>
              <w:t>ծածկագիրը</w:t>
            </w:r>
            <w:proofErr w:type="spellEnd"/>
            <w:r w:rsidRPr="0091553C">
              <w:rPr>
                <w:rFonts w:ascii="GHEA Grapalat" w:hAnsi="GHEA Grapalat"/>
                <w:sz w:val="18"/>
                <w:szCs w:val="18"/>
              </w:rPr>
              <w:t xml:space="preserve">` </w:t>
            </w:r>
            <w:proofErr w:type="spellStart"/>
            <w:r w:rsidRPr="0091553C">
              <w:rPr>
                <w:rFonts w:ascii="GHEA Grapalat" w:hAnsi="GHEA Grapalat"/>
                <w:sz w:val="18"/>
                <w:szCs w:val="18"/>
              </w:rPr>
              <w:t>ըստ</w:t>
            </w:r>
            <w:proofErr w:type="spellEnd"/>
            <w:r w:rsidRPr="0091553C">
              <w:rPr>
                <w:rFonts w:ascii="GHEA Grapalat" w:hAnsi="GHEA Grapalat"/>
                <w:sz w:val="18"/>
                <w:szCs w:val="18"/>
              </w:rPr>
              <w:t xml:space="preserve"> ԳՄԱ </w:t>
            </w:r>
            <w:proofErr w:type="spellStart"/>
            <w:r w:rsidRPr="0091553C">
              <w:rPr>
                <w:rFonts w:ascii="GHEA Grapalat" w:hAnsi="GHEA Grapalat"/>
                <w:sz w:val="18"/>
                <w:szCs w:val="18"/>
              </w:rPr>
              <w:t>դասակարգման</w:t>
            </w:r>
            <w:proofErr w:type="spellEnd"/>
          </w:p>
        </w:tc>
        <w:tc>
          <w:tcPr>
            <w:tcW w:w="2467" w:type="dxa"/>
            <w:vAlign w:val="center"/>
          </w:tcPr>
          <w:p w14:paraId="2124BC6E" w14:textId="1AE81E8D" w:rsidR="00754C18" w:rsidRPr="0091553C" w:rsidRDefault="00754C18" w:rsidP="00C731B2">
            <w:pPr>
              <w:jc w:val="center"/>
              <w:rPr>
                <w:rFonts w:ascii="GHEA Grapalat" w:hAnsi="GHEA Grapalat"/>
                <w:sz w:val="18"/>
                <w:szCs w:val="18"/>
              </w:rPr>
            </w:pPr>
            <w:proofErr w:type="spellStart"/>
            <w:r w:rsidRPr="0091553C">
              <w:rPr>
                <w:rFonts w:ascii="GHEA Grapalat" w:hAnsi="GHEA Grapalat"/>
                <w:sz w:val="18"/>
                <w:szCs w:val="18"/>
              </w:rPr>
              <w:t>Անվանում</w:t>
            </w:r>
            <w:proofErr w:type="spellEnd"/>
          </w:p>
        </w:tc>
        <w:tc>
          <w:tcPr>
            <w:tcW w:w="7403" w:type="dxa"/>
            <w:vAlign w:val="center"/>
          </w:tcPr>
          <w:p w14:paraId="195D7AB1" w14:textId="1DDA7EC4" w:rsidR="00754C18" w:rsidRPr="0091553C" w:rsidRDefault="00754C18" w:rsidP="00C731B2">
            <w:pPr>
              <w:jc w:val="center"/>
              <w:rPr>
                <w:rFonts w:ascii="GHEA Grapalat" w:hAnsi="GHEA Grapalat"/>
                <w:sz w:val="18"/>
                <w:szCs w:val="18"/>
              </w:rPr>
            </w:pPr>
            <w:proofErr w:type="spellStart"/>
            <w:r w:rsidRPr="0091553C">
              <w:rPr>
                <w:rFonts w:ascii="GHEA Grapalat" w:hAnsi="GHEA Grapalat"/>
                <w:sz w:val="18"/>
                <w:szCs w:val="18"/>
              </w:rPr>
              <w:t>Տեխնիկական</w:t>
            </w:r>
            <w:proofErr w:type="spellEnd"/>
            <w:r w:rsidRPr="0091553C">
              <w:rPr>
                <w:rFonts w:ascii="GHEA Grapalat" w:hAnsi="GHEA Grapalat"/>
                <w:sz w:val="18"/>
                <w:szCs w:val="18"/>
              </w:rPr>
              <w:t xml:space="preserve"> </w:t>
            </w:r>
            <w:proofErr w:type="spellStart"/>
            <w:r w:rsidRPr="0091553C">
              <w:rPr>
                <w:rFonts w:ascii="GHEA Grapalat" w:hAnsi="GHEA Grapalat"/>
                <w:sz w:val="18"/>
                <w:szCs w:val="18"/>
              </w:rPr>
              <w:t>բնութագիր</w:t>
            </w:r>
            <w:proofErr w:type="spellEnd"/>
            <w:r w:rsidRPr="0091553C">
              <w:rPr>
                <w:rFonts w:ascii="GHEA Grapalat" w:hAnsi="GHEA Grapalat"/>
                <w:sz w:val="18"/>
                <w:szCs w:val="18"/>
              </w:rPr>
              <w:t>*</w:t>
            </w:r>
          </w:p>
        </w:tc>
        <w:tc>
          <w:tcPr>
            <w:tcW w:w="708" w:type="dxa"/>
            <w:vAlign w:val="center"/>
          </w:tcPr>
          <w:p w14:paraId="32388AA7" w14:textId="55F7C8A9" w:rsidR="00754C18" w:rsidRPr="0091553C" w:rsidRDefault="00754C18" w:rsidP="00C731B2">
            <w:pPr>
              <w:jc w:val="center"/>
              <w:rPr>
                <w:rFonts w:ascii="GHEA Grapalat" w:hAnsi="GHEA Grapalat"/>
                <w:sz w:val="18"/>
                <w:szCs w:val="18"/>
              </w:rPr>
            </w:pPr>
            <w:r w:rsidRPr="0091553C">
              <w:rPr>
                <w:rFonts w:ascii="GHEA Grapalat" w:hAnsi="GHEA Grapalat"/>
                <w:sz w:val="18"/>
                <w:szCs w:val="18"/>
              </w:rPr>
              <w:t>Չ/մ</w:t>
            </w:r>
          </w:p>
        </w:tc>
        <w:tc>
          <w:tcPr>
            <w:tcW w:w="989" w:type="dxa"/>
            <w:vAlign w:val="center"/>
          </w:tcPr>
          <w:p w14:paraId="3E2C04E8" w14:textId="75444E3D" w:rsidR="00754C18" w:rsidRPr="0091553C" w:rsidRDefault="00754C18" w:rsidP="00C731B2">
            <w:pPr>
              <w:jc w:val="center"/>
              <w:rPr>
                <w:rFonts w:ascii="GHEA Grapalat" w:hAnsi="GHEA Grapalat"/>
                <w:sz w:val="18"/>
                <w:szCs w:val="18"/>
              </w:rPr>
            </w:pPr>
            <w:proofErr w:type="spellStart"/>
            <w:r w:rsidRPr="0091553C">
              <w:rPr>
                <w:rFonts w:ascii="GHEA Grapalat" w:hAnsi="GHEA Grapalat"/>
                <w:sz w:val="18"/>
                <w:szCs w:val="18"/>
              </w:rPr>
              <w:t>Քանակ</w:t>
            </w:r>
            <w:proofErr w:type="spellEnd"/>
          </w:p>
        </w:tc>
      </w:tr>
      <w:tr w:rsidR="00076E45" w:rsidRPr="0091553C" w14:paraId="1115C99D" w14:textId="77777777" w:rsidTr="0091553C">
        <w:tc>
          <w:tcPr>
            <w:tcW w:w="686" w:type="dxa"/>
            <w:vAlign w:val="center"/>
          </w:tcPr>
          <w:p w14:paraId="5607BB72" w14:textId="46C108B9" w:rsidR="00076E45" w:rsidRPr="0091553C" w:rsidRDefault="00076E45" w:rsidP="00076E45">
            <w:pPr>
              <w:jc w:val="center"/>
              <w:rPr>
                <w:rFonts w:ascii="GHEA Grapalat" w:hAnsi="GHEA Grapalat"/>
                <w:sz w:val="18"/>
                <w:szCs w:val="18"/>
              </w:rPr>
            </w:pPr>
            <w:r w:rsidRPr="001713A3">
              <w:rPr>
                <w:rFonts w:ascii="GHEA Grapalat" w:hAnsi="GHEA Grapalat"/>
                <w:sz w:val="18"/>
                <w:szCs w:val="18"/>
              </w:rPr>
              <w:t>1</w:t>
            </w:r>
          </w:p>
        </w:tc>
        <w:tc>
          <w:tcPr>
            <w:tcW w:w="1634" w:type="dxa"/>
            <w:vAlign w:val="center"/>
          </w:tcPr>
          <w:p w14:paraId="01AEDEA2" w14:textId="375FD7D4" w:rsidR="00076E45" w:rsidRPr="0091553C" w:rsidRDefault="00C44A5C" w:rsidP="00076E45">
            <w:pPr>
              <w:jc w:val="center"/>
              <w:rPr>
                <w:rFonts w:ascii="GHEA Grapalat" w:hAnsi="GHEA Grapalat" w:cs="Calibri"/>
                <w:sz w:val="18"/>
                <w:szCs w:val="18"/>
                <w:lang w:val="hy-AM"/>
              </w:rPr>
            </w:pPr>
            <w:r w:rsidRPr="00C44A5C">
              <w:rPr>
                <w:rFonts w:ascii="GHEA Grapalat" w:hAnsi="GHEA Grapalat" w:cs="Calibri"/>
                <w:sz w:val="16"/>
                <w:szCs w:val="16"/>
              </w:rPr>
              <w:t>35121270</w:t>
            </w:r>
          </w:p>
        </w:tc>
        <w:tc>
          <w:tcPr>
            <w:tcW w:w="2467" w:type="dxa"/>
            <w:vAlign w:val="center"/>
          </w:tcPr>
          <w:p w14:paraId="2C9F94A4" w14:textId="0C94B1F7" w:rsidR="00076E45" w:rsidRPr="0091553C" w:rsidRDefault="00C44A5C" w:rsidP="00076E45">
            <w:pPr>
              <w:jc w:val="center"/>
              <w:rPr>
                <w:rFonts w:ascii="GHEA Grapalat" w:hAnsi="GHEA Grapalat" w:cs="Calibri"/>
                <w:sz w:val="18"/>
                <w:szCs w:val="18"/>
                <w:lang w:val="hy-AM"/>
              </w:rPr>
            </w:pPr>
            <w:proofErr w:type="spellStart"/>
            <w:r w:rsidRPr="00C44A5C">
              <w:rPr>
                <w:rFonts w:ascii="GHEA Grapalat" w:hAnsi="GHEA Grapalat" w:cs="Calibri"/>
                <w:b/>
                <w:bCs/>
                <w:sz w:val="16"/>
                <w:szCs w:val="16"/>
              </w:rPr>
              <w:t>Մետաղի</w:t>
            </w:r>
            <w:proofErr w:type="spellEnd"/>
            <w:r w:rsidRPr="00C44A5C">
              <w:rPr>
                <w:rFonts w:ascii="GHEA Grapalat" w:hAnsi="GHEA Grapalat" w:cs="Calibri"/>
                <w:b/>
                <w:bCs/>
                <w:sz w:val="16"/>
                <w:szCs w:val="16"/>
              </w:rPr>
              <w:t xml:space="preserve"> </w:t>
            </w:r>
            <w:proofErr w:type="spellStart"/>
            <w:r w:rsidRPr="00C44A5C">
              <w:rPr>
                <w:rFonts w:ascii="GHEA Grapalat" w:hAnsi="GHEA Grapalat" w:cs="Calibri"/>
                <w:b/>
                <w:bCs/>
                <w:sz w:val="16"/>
                <w:szCs w:val="16"/>
              </w:rPr>
              <w:t>դետեկտորներ</w:t>
            </w:r>
            <w:proofErr w:type="spellEnd"/>
          </w:p>
        </w:tc>
        <w:tc>
          <w:tcPr>
            <w:tcW w:w="7403" w:type="dxa"/>
            <w:vAlign w:val="center"/>
          </w:tcPr>
          <w:p w14:paraId="01161C5E" w14:textId="1F3D1599" w:rsidR="00076E45" w:rsidRPr="0091553C" w:rsidRDefault="00C44A5C" w:rsidP="00076E45">
            <w:pPr>
              <w:jc w:val="center"/>
              <w:rPr>
                <w:rFonts w:ascii="GHEA Grapalat" w:hAnsi="GHEA Grapalat"/>
                <w:sz w:val="18"/>
                <w:szCs w:val="18"/>
                <w:lang w:val="hy-AM"/>
              </w:rPr>
            </w:pPr>
            <w:r w:rsidRPr="00C44A5C">
              <w:rPr>
                <w:rFonts w:ascii="GHEA Grapalat" w:hAnsi="GHEA Grapalat" w:cs="Calibri"/>
                <w:sz w:val="16"/>
                <w:szCs w:val="16"/>
                <w:lang w:val="hy-AM"/>
              </w:rPr>
              <w:t>Ձեռքի մետաղական դետեկտոր՝ շարժական անվտանգության ստուգման սարք է, որը նախատեսված է մետաղական առարկաների հայտնաբերման համար տարբեր միջավայրերում՝ օդանավակայաններում, կրթական հաստատություններում, արտադրական օբյեկտներում և այլ վայրերում։ Սարքը աշխատում է 135 կՀց աշխատանքային հաճախականությամբ և ապահովում է բարձր զգայունություն բոլոր տեսակի մետաղների նկատմամբ։ Այն ունի զգայունության կարգավորման երեք մակարդակ՝ բարձր, միջին և ցածր, ինչը թույլ է տալիս հարմարեցնել աշխատանքի ռեժիմը՝ ըստ կիրառման պայմանների։ Դետեկտորը հագեցած է երկակի ահազանգման համակարգով՝ ձայնային և լուսային, ինչպես նաև վիբրացիոն և լուսային ազդանշաններով, ինչը ապահովում է կիրառման ճկունություն տարբեր միջավայրերում, ներառյալ աղմկոտ տարածքները։ Սնուցումն իրականացվում է երկու հատ AA տիպի մարտկոցներով։ Սարքի էներգիայի սպառումը կազմում է առավելագույնը 50 մՎտ, և այն կարող է աշխատել շարունակաբար նվազագույնը 70 ժամ։ Վերալիցքավորվող մարտկոցների կիրառման դեպքում լրիվ լիցքավորումը տևում է առավելագույնը 8 ժամ և ապահովում է նվազագույնը 70 ժամ աշխատանք։ Սարքի կառուցվածքը պատրաստված է ամուր ABS պլաստիկից, որն ապահովում է մեխանիկական դիմացկունություն և թեթև քաշ։ Սարքի չափսերն են 400×72×26 մմ, իսկ քաշը՝ մոտ 280 գրամ, ինչը ապահովում է հարմարավետ օգտագործում երկարաժամկետ աշխատանքի ընթացքում։ Դետեկտորը նախատեսված է աշխատելու -25°C-ից մինչև +60°C ջերմաստիճանային միջակայքում և մինչև 95% հարաբերական խոնավության պայմաններում՝ առանց աշխատանքի խափանումների։ Սարքը ունի նաև ցուցիչային համակարգ, որը տեղեկացնում է միացման, լիցքավորման և մարտկոցի լիցքի ցածր մակարդակի մասին, ինչպես նաև ապահովում է պարզ և հասկանալի կառավարում օգտագործողի համար։ Նոր, չօգտագործված, երաշխիքային ժամկետը 1 տարի:</w:t>
            </w:r>
          </w:p>
        </w:tc>
        <w:tc>
          <w:tcPr>
            <w:tcW w:w="708" w:type="dxa"/>
            <w:vAlign w:val="center"/>
          </w:tcPr>
          <w:p w14:paraId="484B02E3" w14:textId="0EB110E5" w:rsidR="00076E45" w:rsidRPr="0091553C" w:rsidRDefault="00076E45" w:rsidP="00076E45">
            <w:pPr>
              <w:jc w:val="center"/>
              <w:rPr>
                <w:rFonts w:ascii="GHEA Grapalat" w:hAnsi="GHEA Grapalat"/>
                <w:sz w:val="18"/>
                <w:szCs w:val="18"/>
                <w:lang w:val="hy-AM"/>
              </w:rPr>
            </w:pPr>
            <w:proofErr w:type="spellStart"/>
            <w:r w:rsidRPr="00C94D98">
              <w:rPr>
                <w:rFonts w:ascii="GHEA Grapalat" w:hAnsi="GHEA Grapalat" w:cs="Calibri"/>
                <w:sz w:val="16"/>
                <w:szCs w:val="16"/>
              </w:rPr>
              <w:t>հատ</w:t>
            </w:r>
            <w:proofErr w:type="spellEnd"/>
          </w:p>
        </w:tc>
        <w:tc>
          <w:tcPr>
            <w:tcW w:w="989" w:type="dxa"/>
            <w:vAlign w:val="center"/>
          </w:tcPr>
          <w:p w14:paraId="00BA95E9" w14:textId="05724549" w:rsidR="00076E45" w:rsidRPr="0091553C" w:rsidRDefault="00076E45" w:rsidP="00076E45">
            <w:pPr>
              <w:jc w:val="center"/>
              <w:rPr>
                <w:rFonts w:ascii="GHEA Grapalat" w:hAnsi="GHEA Grapalat"/>
                <w:sz w:val="18"/>
                <w:szCs w:val="18"/>
                <w:lang w:val="hy-AM"/>
              </w:rPr>
            </w:pPr>
            <w:r w:rsidRPr="00C94D98">
              <w:rPr>
                <w:rFonts w:ascii="GHEA Grapalat" w:hAnsi="GHEA Grapalat" w:cs="Calibri"/>
                <w:sz w:val="16"/>
                <w:szCs w:val="16"/>
              </w:rPr>
              <w:t>1</w:t>
            </w:r>
            <w:r w:rsidR="00C44A5C">
              <w:rPr>
                <w:rFonts w:ascii="GHEA Grapalat" w:hAnsi="GHEA Grapalat" w:cs="Calibri"/>
                <w:sz w:val="16"/>
                <w:szCs w:val="16"/>
              </w:rPr>
              <w:t>2</w:t>
            </w:r>
          </w:p>
        </w:tc>
      </w:tr>
    </w:tbl>
    <w:p w14:paraId="32846BAD" w14:textId="65686056" w:rsidR="00237AC8" w:rsidRPr="00E56E68" w:rsidRDefault="00237AC8">
      <w:pPr>
        <w:rPr>
          <w:rFonts w:ascii="GHEA Grapalat" w:hAnsi="GHEA Grapalat"/>
          <w:sz w:val="20"/>
          <w:szCs w:val="20"/>
        </w:rPr>
      </w:pPr>
    </w:p>
    <w:p w14:paraId="7CFF0143" w14:textId="7BEEF259" w:rsidR="000E333F" w:rsidRDefault="000E333F" w:rsidP="000E333F">
      <w:pPr>
        <w:jc w:val="both"/>
        <w:rPr>
          <w:rFonts w:ascii="GHEA Grapalat" w:hAnsi="GHEA Grapalat"/>
          <w:b/>
          <w:i/>
          <w:sz w:val="20"/>
          <w:szCs w:val="18"/>
          <w:lang w:val="hy-AM"/>
        </w:rPr>
      </w:pPr>
      <w:r w:rsidRPr="00AF4E84">
        <w:rPr>
          <w:rFonts w:ascii="GHEA Grapalat" w:hAnsi="GHEA Grapalat"/>
          <w:b/>
          <w:i/>
          <w:sz w:val="20"/>
          <w:szCs w:val="18"/>
          <w:lang w:val="hy-AM"/>
        </w:rPr>
        <w:t xml:space="preserve">* </w:t>
      </w:r>
      <w:r w:rsidR="00C44A5C">
        <w:rPr>
          <w:rFonts w:ascii="GHEA Grapalat" w:hAnsi="GHEA Grapalat"/>
          <w:b/>
          <w:i/>
          <w:sz w:val="20"/>
          <w:szCs w:val="18"/>
          <w:lang w:val="hy-AM"/>
        </w:rPr>
        <w:t>Ն</w:t>
      </w:r>
      <w:r w:rsidRPr="00AF4E84">
        <w:rPr>
          <w:rFonts w:ascii="GHEA Grapalat" w:hAnsi="GHEA Grapalat"/>
          <w:b/>
          <w:i/>
          <w:sz w:val="20"/>
          <w:szCs w:val="18"/>
          <w:lang w:val="hy-AM"/>
        </w:rPr>
        <w:t>երկայացնել ֆիրմային անվանումը և մոդելը</w:t>
      </w:r>
    </w:p>
    <w:p w14:paraId="03E89D25" w14:textId="2274913E" w:rsidR="000E333F" w:rsidRDefault="000E333F" w:rsidP="00C44A5C">
      <w:pPr>
        <w:jc w:val="both"/>
        <w:rPr>
          <w:rFonts w:ascii="GHEA Grapalat" w:hAnsi="GHEA Grapalat"/>
          <w:i/>
          <w:sz w:val="20"/>
          <w:szCs w:val="18"/>
          <w:lang w:val="hy-AM"/>
        </w:rPr>
      </w:pPr>
      <w:r w:rsidRPr="00AF4E84">
        <w:rPr>
          <w:rFonts w:ascii="GHEA Grapalat" w:hAnsi="GHEA Grapalat"/>
          <w:b/>
          <w:i/>
          <w:sz w:val="20"/>
          <w:szCs w:val="18"/>
          <w:lang w:val="hy-AM"/>
        </w:rPr>
        <w:t>**</w:t>
      </w:r>
      <w:r w:rsidRPr="00AF4E84">
        <w:rPr>
          <w:rFonts w:ascii="GHEA Grapalat" w:hAnsi="GHEA Grapalat"/>
          <w:i/>
          <w:sz w:val="20"/>
          <w:szCs w:val="18"/>
          <w:lang w:val="hy-AM"/>
        </w:rPr>
        <w:t>Եթե առկա են հղումներ որևէ առևտրային նշանի, ֆիրմային անվանմանը, արտոնագրին, էսքիզին կամ մոդելին, ծագման երկրին կամ կոնկրետ աղբյուրին կամ արտադրողին կիրառական է «կամ համարժեք» արտահայտությունը:</w:t>
      </w:r>
    </w:p>
    <w:p w14:paraId="0DE149F2" w14:textId="77777777" w:rsidR="000E333F" w:rsidRPr="00A670F9" w:rsidRDefault="000E333F" w:rsidP="000E333F">
      <w:pPr>
        <w:tabs>
          <w:tab w:val="left" w:pos="3007"/>
        </w:tabs>
        <w:jc w:val="both"/>
        <w:rPr>
          <w:rFonts w:ascii="GHEA Grapalat" w:hAnsi="GHEA Grapalat"/>
          <w:i/>
          <w:sz w:val="20"/>
          <w:szCs w:val="18"/>
          <w:lang w:val="hy-AM"/>
        </w:rPr>
      </w:pPr>
      <w:r w:rsidRPr="00AF4E84">
        <w:rPr>
          <w:rFonts w:ascii="GHEA Grapalat" w:hAnsi="GHEA Grapalat"/>
          <w:i/>
          <w:sz w:val="20"/>
          <w:szCs w:val="18"/>
          <w:lang w:val="hy-AM"/>
        </w:rPr>
        <w:t xml:space="preserve">***Մասնակցի կողմից ապրանքի անվանումը, </w:t>
      </w:r>
      <w:r w:rsidRPr="00AF4E84">
        <w:rPr>
          <w:rFonts w:ascii="GHEA Grapalat" w:hAnsi="GHEA Grapalat"/>
          <w:b/>
          <w:i/>
          <w:sz w:val="20"/>
          <w:szCs w:val="18"/>
          <w:lang w:val="hy-AM"/>
        </w:rPr>
        <w:t>ֆիրմային անվանումը, մոդելը</w:t>
      </w:r>
      <w:r w:rsidRPr="00AF4E84">
        <w:rPr>
          <w:rFonts w:ascii="GHEA Grapalat" w:hAnsi="GHEA Grapalat"/>
          <w:i/>
          <w:sz w:val="20"/>
          <w:szCs w:val="18"/>
          <w:lang w:val="hy-AM"/>
        </w:rPr>
        <w:t xml:space="preserve"> և տեխնիկական բնութագիրը պետք է համապատասխանեն</w:t>
      </w:r>
      <w:r w:rsidRPr="00AF4E84">
        <w:rPr>
          <w:lang w:val="hy-AM"/>
        </w:rPr>
        <w:t xml:space="preserve"> </w:t>
      </w:r>
      <w:r w:rsidRPr="00AF4E84">
        <w:rPr>
          <w:rFonts w:ascii="GHEA Grapalat" w:hAnsi="GHEA Grapalat"/>
          <w:i/>
          <w:sz w:val="20"/>
          <w:szCs w:val="18"/>
          <w:lang w:val="hy-AM"/>
        </w:rPr>
        <w:t>միմյանց և հրավերով սահմանված տեխնիկական բնութագրի նվազագույն պահանջներին: Տվյալ դեպքում,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w:t>
      </w:r>
      <w:r w:rsidRPr="00BD74E1">
        <w:rPr>
          <w:rFonts w:ascii="GHEA Grapalat" w:hAnsi="GHEA Grapalat"/>
          <w:i/>
          <w:sz w:val="20"/>
          <w:szCs w:val="18"/>
          <w:lang w:val="hy-AM"/>
        </w:rPr>
        <w:t xml:space="preserve"> </w:t>
      </w:r>
      <w:r w:rsidRPr="00220052">
        <w:rPr>
          <w:rFonts w:ascii="GHEA Grapalat" w:hAnsi="GHEA Grapalat"/>
          <w:i/>
          <w:sz w:val="20"/>
          <w:szCs w:val="18"/>
          <w:lang w:val="hy-AM"/>
        </w:rPr>
        <w:t>ապա նշված հանգամանքը որակկվում է որպես գնման գործընթացի շրջանակներում ստանձնած պարտավորության խախտում</w:t>
      </w:r>
      <w:r w:rsidRPr="00AF4E84">
        <w:rPr>
          <w:rFonts w:ascii="GHEA Grapalat" w:hAnsi="GHEA Grapalat"/>
          <w:i/>
          <w:sz w:val="20"/>
          <w:szCs w:val="18"/>
          <w:lang w:val="hy-AM"/>
        </w:rPr>
        <w:t xml:space="preserve"> </w:t>
      </w:r>
      <w:r>
        <w:rPr>
          <w:rFonts w:ascii="GHEA Grapalat" w:hAnsi="GHEA Grapalat"/>
          <w:i/>
          <w:sz w:val="20"/>
          <w:szCs w:val="18"/>
          <w:lang w:val="hy-AM"/>
        </w:rPr>
        <w:t xml:space="preserve">և </w:t>
      </w:r>
      <w:r w:rsidRPr="00AF4E84">
        <w:rPr>
          <w:rFonts w:ascii="GHEA Grapalat" w:hAnsi="GHEA Grapalat"/>
          <w:i/>
          <w:sz w:val="20"/>
          <w:szCs w:val="18"/>
          <w:lang w:val="hy-AM"/>
        </w:rPr>
        <w:t xml:space="preserve">հանդիսանում է </w:t>
      </w:r>
      <w:r w:rsidRPr="00A670F9">
        <w:rPr>
          <w:rFonts w:ascii="GHEA Grapalat" w:hAnsi="GHEA Grapalat"/>
          <w:i/>
          <w:sz w:val="20"/>
          <w:szCs w:val="18"/>
          <w:lang w:val="hy-AM"/>
        </w:rPr>
        <w:t>տվյալ մասնակցի հայտը անբավարար գնահատելու և մերժելու հիմք:</w:t>
      </w:r>
    </w:p>
    <w:p w14:paraId="16DE708E" w14:textId="77777777" w:rsidR="000E333F" w:rsidRDefault="000E333F" w:rsidP="000E333F">
      <w:pPr>
        <w:jc w:val="both"/>
        <w:rPr>
          <w:rFonts w:ascii="GHEA Grapalat" w:hAnsi="GHEA Grapalat"/>
          <w:i/>
          <w:sz w:val="20"/>
          <w:szCs w:val="18"/>
          <w:lang w:val="hy-AM"/>
        </w:rPr>
      </w:pPr>
    </w:p>
    <w:p w14:paraId="47064997" w14:textId="6CF4B650" w:rsidR="000E333F" w:rsidRPr="00883B32" w:rsidRDefault="000E333F" w:rsidP="000E333F">
      <w:pPr>
        <w:jc w:val="both"/>
        <w:rPr>
          <w:rFonts w:ascii="GHEA Grapalat" w:hAnsi="GHEA Grapalat"/>
          <w:i/>
          <w:sz w:val="20"/>
          <w:szCs w:val="18"/>
          <w:lang w:val="hy-AM"/>
        </w:rPr>
      </w:pPr>
      <w:r w:rsidRPr="00AF4E84">
        <w:rPr>
          <w:rFonts w:ascii="GHEA Grapalat" w:hAnsi="GHEA Grapalat"/>
          <w:i/>
          <w:sz w:val="20"/>
          <w:szCs w:val="18"/>
          <w:lang w:val="hy-AM"/>
        </w:rPr>
        <w:lastRenderedPageBreak/>
        <w:t>****Մասնակցի կողմից հայտով միևնույն ապրանքի համար մեկից ավել ֆիրմային անվանում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ֆիրմային անվանումներից կամ մոդելներից միայն մեկով՝ ըստ մատակարարի ընտրության:</w:t>
      </w:r>
    </w:p>
    <w:p w14:paraId="57420BE8" w14:textId="379C6AC9" w:rsidR="000E333F" w:rsidRPr="00AF4E84" w:rsidRDefault="000E333F" w:rsidP="000E333F">
      <w:pPr>
        <w:rPr>
          <w:rFonts w:ascii="GHEA Grapalat" w:hAnsi="GHEA Grapalat"/>
          <w:i/>
          <w:sz w:val="20"/>
          <w:szCs w:val="18"/>
          <w:lang w:val="hy-AM"/>
        </w:rPr>
      </w:pPr>
      <w:r w:rsidRPr="00AF4E84">
        <w:rPr>
          <w:rFonts w:ascii="GHEA Grapalat" w:hAnsi="GHEA Grapalat"/>
          <w:i/>
          <w:sz w:val="20"/>
          <w:szCs w:val="18"/>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19C875F9" w14:textId="77777777" w:rsidR="00133017" w:rsidRPr="008F3D9B" w:rsidRDefault="00133017" w:rsidP="007D64B8">
      <w:pPr>
        <w:spacing w:after="120" w:line="240" w:lineRule="auto"/>
        <w:rPr>
          <w:rFonts w:ascii="GHEA Grapalat" w:hAnsi="GHEA Grapalat"/>
          <w:sz w:val="20"/>
          <w:szCs w:val="20"/>
          <w:lang w:val="hy-AM"/>
        </w:rPr>
      </w:pPr>
    </w:p>
    <w:p w14:paraId="23268038" w14:textId="77777777" w:rsidR="00133017" w:rsidRDefault="00133017" w:rsidP="007D64B8">
      <w:pPr>
        <w:spacing w:after="120" w:line="240" w:lineRule="auto"/>
        <w:rPr>
          <w:rFonts w:ascii="GHEA Grapalat" w:hAnsi="GHEA Grapalat"/>
          <w:sz w:val="20"/>
          <w:szCs w:val="20"/>
          <w:lang w:val="hy-AM"/>
        </w:rPr>
      </w:pPr>
    </w:p>
    <w:p w14:paraId="22BFCE2B" w14:textId="77777777" w:rsidR="000E333F" w:rsidRDefault="000E333F" w:rsidP="007D64B8">
      <w:pPr>
        <w:spacing w:after="120" w:line="240" w:lineRule="auto"/>
        <w:rPr>
          <w:rFonts w:ascii="GHEA Grapalat" w:hAnsi="GHEA Grapalat"/>
          <w:sz w:val="20"/>
          <w:szCs w:val="20"/>
          <w:lang w:val="hy-AM"/>
        </w:rPr>
      </w:pPr>
    </w:p>
    <w:p w14:paraId="5EB5F9CE" w14:textId="77777777" w:rsidR="000E333F" w:rsidRDefault="000E333F" w:rsidP="007D64B8">
      <w:pPr>
        <w:spacing w:after="120" w:line="240" w:lineRule="auto"/>
        <w:rPr>
          <w:rFonts w:ascii="GHEA Grapalat" w:hAnsi="GHEA Grapalat"/>
          <w:sz w:val="20"/>
          <w:szCs w:val="20"/>
          <w:lang w:val="hy-AM"/>
        </w:rPr>
      </w:pPr>
    </w:p>
    <w:p w14:paraId="3A5C352D" w14:textId="77777777" w:rsidR="00C44A5C" w:rsidRDefault="00C44A5C" w:rsidP="007D64B8">
      <w:pPr>
        <w:spacing w:after="120" w:line="240" w:lineRule="auto"/>
        <w:rPr>
          <w:rFonts w:ascii="GHEA Grapalat" w:hAnsi="GHEA Grapalat"/>
          <w:sz w:val="20"/>
          <w:szCs w:val="20"/>
          <w:lang w:val="hy-AM"/>
        </w:rPr>
      </w:pPr>
    </w:p>
    <w:p w14:paraId="47073D9D" w14:textId="77777777" w:rsidR="00C44A5C" w:rsidRDefault="00C44A5C" w:rsidP="007D64B8">
      <w:pPr>
        <w:spacing w:after="120" w:line="240" w:lineRule="auto"/>
        <w:rPr>
          <w:rFonts w:ascii="GHEA Grapalat" w:hAnsi="GHEA Grapalat"/>
          <w:sz w:val="20"/>
          <w:szCs w:val="20"/>
          <w:lang w:val="hy-AM"/>
        </w:rPr>
      </w:pPr>
    </w:p>
    <w:p w14:paraId="7E2C1EBB" w14:textId="77777777" w:rsidR="00C44A5C" w:rsidRDefault="00C44A5C" w:rsidP="007D64B8">
      <w:pPr>
        <w:spacing w:after="120" w:line="240" w:lineRule="auto"/>
        <w:rPr>
          <w:rFonts w:ascii="GHEA Grapalat" w:hAnsi="GHEA Grapalat"/>
          <w:sz w:val="20"/>
          <w:szCs w:val="20"/>
          <w:lang w:val="hy-AM"/>
        </w:rPr>
      </w:pPr>
    </w:p>
    <w:p w14:paraId="16223B65" w14:textId="77777777" w:rsidR="00C44A5C" w:rsidRDefault="00C44A5C" w:rsidP="007D64B8">
      <w:pPr>
        <w:spacing w:after="120" w:line="240" w:lineRule="auto"/>
        <w:rPr>
          <w:rFonts w:ascii="GHEA Grapalat" w:hAnsi="GHEA Grapalat"/>
          <w:sz w:val="20"/>
          <w:szCs w:val="20"/>
          <w:lang w:val="hy-AM"/>
        </w:rPr>
      </w:pPr>
    </w:p>
    <w:p w14:paraId="4157D4CF" w14:textId="77777777" w:rsidR="00C44A5C" w:rsidRDefault="00C44A5C" w:rsidP="007D64B8">
      <w:pPr>
        <w:spacing w:after="120" w:line="240" w:lineRule="auto"/>
        <w:rPr>
          <w:rFonts w:ascii="GHEA Grapalat" w:hAnsi="GHEA Grapalat"/>
          <w:sz w:val="20"/>
          <w:szCs w:val="20"/>
          <w:lang w:val="hy-AM"/>
        </w:rPr>
      </w:pPr>
    </w:p>
    <w:p w14:paraId="50F8ECA1" w14:textId="77777777" w:rsidR="00C44A5C" w:rsidRDefault="00C44A5C" w:rsidP="007D64B8">
      <w:pPr>
        <w:spacing w:after="120" w:line="240" w:lineRule="auto"/>
        <w:rPr>
          <w:rFonts w:ascii="GHEA Grapalat" w:hAnsi="GHEA Grapalat"/>
          <w:sz w:val="20"/>
          <w:szCs w:val="20"/>
          <w:lang w:val="hy-AM"/>
        </w:rPr>
      </w:pPr>
    </w:p>
    <w:p w14:paraId="62518630" w14:textId="77777777" w:rsidR="00C44A5C" w:rsidRDefault="00C44A5C" w:rsidP="007D64B8">
      <w:pPr>
        <w:spacing w:after="120" w:line="240" w:lineRule="auto"/>
        <w:rPr>
          <w:rFonts w:ascii="GHEA Grapalat" w:hAnsi="GHEA Grapalat"/>
          <w:sz w:val="20"/>
          <w:szCs w:val="20"/>
          <w:lang w:val="hy-AM"/>
        </w:rPr>
      </w:pPr>
    </w:p>
    <w:p w14:paraId="46E62AFB" w14:textId="77777777" w:rsidR="00C44A5C" w:rsidRDefault="00C44A5C" w:rsidP="007D64B8">
      <w:pPr>
        <w:spacing w:after="120" w:line="240" w:lineRule="auto"/>
        <w:rPr>
          <w:rFonts w:ascii="GHEA Grapalat" w:hAnsi="GHEA Grapalat"/>
          <w:sz w:val="20"/>
          <w:szCs w:val="20"/>
          <w:lang w:val="hy-AM"/>
        </w:rPr>
      </w:pPr>
    </w:p>
    <w:p w14:paraId="6A32D0EA" w14:textId="77777777" w:rsidR="00C44A5C" w:rsidRDefault="00C44A5C" w:rsidP="007D64B8">
      <w:pPr>
        <w:spacing w:after="120" w:line="240" w:lineRule="auto"/>
        <w:rPr>
          <w:rFonts w:ascii="GHEA Grapalat" w:hAnsi="GHEA Grapalat"/>
          <w:sz w:val="20"/>
          <w:szCs w:val="20"/>
          <w:lang w:val="hy-AM"/>
        </w:rPr>
      </w:pPr>
    </w:p>
    <w:p w14:paraId="324A3484" w14:textId="77777777" w:rsidR="00C44A5C" w:rsidRDefault="00C44A5C" w:rsidP="007D64B8">
      <w:pPr>
        <w:spacing w:after="120" w:line="240" w:lineRule="auto"/>
        <w:rPr>
          <w:rFonts w:ascii="GHEA Grapalat" w:hAnsi="GHEA Grapalat"/>
          <w:sz w:val="20"/>
          <w:szCs w:val="20"/>
          <w:lang w:val="hy-AM"/>
        </w:rPr>
      </w:pPr>
    </w:p>
    <w:p w14:paraId="5D731B59" w14:textId="77777777" w:rsidR="00C44A5C" w:rsidRDefault="00C44A5C" w:rsidP="007D64B8">
      <w:pPr>
        <w:spacing w:after="120" w:line="240" w:lineRule="auto"/>
        <w:rPr>
          <w:rFonts w:ascii="GHEA Grapalat" w:hAnsi="GHEA Grapalat"/>
          <w:sz w:val="20"/>
          <w:szCs w:val="20"/>
          <w:lang w:val="hy-AM"/>
        </w:rPr>
      </w:pPr>
    </w:p>
    <w:p w14:paraId="5A391C49" w14:textId="77777777" w:rsidR="00C44A5C" w:rsidRDefault="00C44A5C" w:rsidP="007D64B8">
      <w:pPr>
        <w:spacing w:after="120" w:line="240" w:lineRule="auto"/>
        <w:rPr>
          <w:rFonts w:ascii="GHEA Grapalat" w:hAnsi="GHEA Grapalat"/>
          <w:sz w:val="20"/>
          <w:szCs w:val="20"/>
          <w:lang w:val="hy-AM"/>
        </w:rPr>
      </w:pPr>
    </w:p>
    <w:p w14:paraId="63E9C34B" w14:textId="77777777" w:rsidR="00C44A5C" w:rsidRDefault="00C44A5C" w:rsidP="007D64B8">
      <w:pPr>
        <w:spacing w:after="120" w:line="240" w:lineRule="auto"/>
        <w:rPr>
          <w:rFonts w:ascii="GHEA Grapalat" w:hAnsi="GHEA Grapalat"/>
          <w:sz w:val="20"/>
          <w:szCs w:val="20"/>
          <w:lang w:val="hy-AM"/>
        </w:rPr>
      </w:pPr>
    </w:p>
    <w:p w14:paraId="0C763FC0" w14:textId="77777777" w:rsidR="00C44A5C" w:rsidRDefault="00C44A5C" w:rsidP="007D64B8">
      <w:pPr>
        <w:spacing w:after="120" w:line="240" w:lineRule="auto"/>
        <w:rPr>
          <w:rFonts w:ascii="GHEA Grapalat" w:hAnsi="GHEA Grapalat"/>
          <w:sz w:val="20"/>
          <w:szCs w:val="20"/>
          <w:lang w:val="hy-AM"/>
        </w:rPr>
      </w:pPr>
    </w:p>
    <w:p w14:paraId="421D860F" w14:textId="77777777" w:rsidR="00F03C0F" w:rsidRPr="00076E45" w:rsidRDefault="00F03C0F" w:rsidP="007D64B8">
      <w:pPr>
        <w:spacing w:after="120" w:line="240" w:lineRule="auto"/>
        <w:rPr>
          <w:rFonts w:ascii="GHEA Grapalat" w:hAnsi="GHEA Grapalat"/>
          <w:sz w:val="20"/>
          <w:szCs w:val="20"/>
          <w:lang w:val="hy-AM"/>
        </w:rPr>
      </w:pPr>
    </w:p>
    <w:p w14:paraId="19BD9C2B" w14:textId="77777777" w:rsidR="00133017" w:rsidRPr="008F3D9B" w:rsidRDefault="00133017" w:rsidP="007D64B8">
      <w:pPr>
        <w:spacing w:after="120" w:line="240" w:lineRule="auto"/>
        <w:rPr>
          <w:rFonts w:ascii="GHEA Grapalat" w:hAnsi="GHEA Grapalat"/>
          <w:sz w:val="20"/>
          <w:szCs w:val="20"/>
          <w:lang w:val="hy-AM"/>
        </w:rPr>
      </w:pPr>
    </w:p>
    <w:tbl>
      <w:tblPr>
        <w:tblStyle w:val="a3"/>
        <w:tblW w:w="0" w:type="auto"/>
        <w:tblLayout w:type="fixed"/>
        <w:tblLook w:val="04A0" w:firstRow="1" w:lastRow="0" w:firstColumn="1" w:lastColumn="0" w:noHBand="0" w:noVBand="1"/>
      </w:tblPr>
      <w:tblGrid>
        <w:gridCol w:w="704"/>
        <w:gridCol w:w="1418"/>
        <w:gridCol w:w="2126"/>
        <w:gridCol w:w="7793"/>
        <w:gridCol w:w="698"/>
        <w:gridCol w:w="823"/>
      </w:tblGrid>
      <w:tr w:rsidR="00E62283" w:rsidRPr="00ED37C2" w14:paraId="5E719A08" w14:textId="77777777" w:rsidTr="00F62CEC">
        <w:tc>
          <w:tcPr>
            <w:tcW w:w="704" w:type="dxa"/>
            <w:vAlign w:val="center"/>
          </w:tcPr>
          <w:p w14:paraId="741C03EB" w14:textId="5CEF5F90" w:rsidR="00E62283" w:rsidRPr="00ED37C2" w:rsidRDefault="00E62283" w:rsidP="00871075">
            <w:pPr>
              <w:jc w:val="center"/>
              <w:rPr>
                <w:rFonts w:ascii="GHEA Grapalat" w:hAnsi="GHEA Grapalat"/>
                <w:sz w:val="18"/>
                <w:szCs w:val="18"/>
              </w:rPr>
            </w:pPr>
            <w:r w:rsidRPr="00ED37C2">
              <w:rPr>
                <w:rFonts w:ascii="GHEA Grapalat" w:hAnsi="GHEA Grapalat"/>
                <w:sz w:val="18"/>
                <w:szCs w:val="18"/>
              </w:rPr>
              <w:lastRenderedPageBreak/>
              <w:t>Н/Л</w:t>
            </w:r>
          </w:p>
        </w:tc>
        <w:tc>
          <w:tcPr>
            <w:tcW w:w="1418" w:type="dxa"/>
            <w:vAlign w:val="center"/>
          </w:tcPr>
          <w:p w14:paraId="71CF4EDF" w14:textId="580556CD" w:rsidR="00E62283" w:rsidRPr="00ED37C2" w:rsidRDefault="00E62283" w:rsidP="00871075">
            <w:pPr>
              <w:jc w:val="center"/>
              <w:rPr>
                <w:rFonts w:ascii="GHEA Grapalat" w:hAnsi="GHEA Grapalat"/>
                <w:sz w:val="18"/>
                <w:szCs w:val="18"/>
                <w:lang w:val="ru-RU"/>
              </w:rPr>
            </w:pPr>
            <w:r w:rsidRPr="00ED37C2">
              <w:rPr>
                <w:rFonts w:ascii="GHEA Grapalat" w:hAnsi="GHEA Grapalat"/>
                <w:sz w:val="18"/>
                <w:szCs w:val="18"/>
                <w:lang w:val="ru-RU"/>
              </w:rPr>
              <w:t>Промежуточный код по классификатору ЕНС ТРУ (</w:t>
            </w:r>
            <w:r w:rsidRPr="00ED37C2">
              <w:rPr>
                <w:rFonts w:ascii="GHEA Grapalat" w:hAnsi="GHEA Grapalat"/>
                <w:sz w:val="18"/>
                <w:szCs w:val="18"/>
              </w:rPr>
              <w:t>CPV</w:t>
            </w:r>
            <w:r w:rsidRPr="00ED37C2">
              <w:rPr>
                <w:rFonts w:ascii="GHEA Grapalat" w:hAnsi="GHEA Grapalat"/>
                <w:sz w:val="18"/>
                <w:szCs w:val="18"/>
                <w:lang w:val="ru-RU"/>
              </w:rPr>
              <w:t>)</w:t>
            </w:r>
          </w:p>
        </w:tc>
        <w:tc>
          <w:tcPr>
            <w:tcW w:w="2126" w:type="dxa"/>
            <w:vAlign w:val="center"/>
          </w:tcPr>
          <w:p w14:paraId="3911AEA2" w14:textId="4F81AA4E" w:rsidR="00E62283" w:rsidRPr="00ED37C2" w:rsidRDefault="00E62283" w:rsidP="00871075">
            <w:pPr>
              <w:jc w:val="center"/>
              <w:rPr>
                <w:rFonts w:ascii="GHEA Grapalat" w:hAnsi="GHEA Grapalat"/>
                <w:sz w:val="18"/>
                <w:szCs w:val="18"/>
              </w:rPr>
            </w:pPr>
            <w:proofErr w:type="spellStart"/>
            <w:r w:rsidRPr="00ED37C2">
              <w:rPr>
                <w:rFonts w:ascii="GHEA Grapalat" w:hAnsi="GHEA Grapalat"/>
                <w:sz w:val="18"/>
                <w:szCs w:val="18"/>
              </w:rPr>
              <w:t>Наименование</w:t>
            </w:r>
            <w:proofErr w:type="spellEnd"/>
          </w:p>
        </w:tc>
        <w:tc>
          <w:tcPr>
            <w:tcW w:w="7793" w:type="dxa"/>
            <w:vAlign w:val="center"/>
          </w:tcPr>
          <w:p w14:paraId="76654CCC" w14:textId="7BE3221E" w:rsidR="00E62283" w:rsidRPr="00ED37C2" w:rsidRDefault="00E62283" w:rsidP="00871075">
            <w:pPr>
              <w:jc w:val="center"/>
              <w:rPr>
                <w:rFonts w:ascii="GHEA Grapalat" w:hAnsi="GHEA Grapalat"/>
                <w:sz w:val="18"/>
                <w:szCs w:val="18"/>
              </w:rPr>
            </w:pPr>
            <w:proofErr w:type="spellStart"/>
            <w:r w:rsidRPr="00ED37C2">
              <w:rPr>
                <w:rFonts w:ascii="GHEA Grapalat" w:hAnsi="GHEA Grapalat"/>
                <w:sz w:val="18"/>
                <w:szCs w:val="18"/>
              </w:rPr>
              <w:t>Технические</w:t>
            </w:r>
            <w:proofErr w:type="spellEnd"/>
            <w:r w:rsidRPr="00ED37C2">
              <w:rPr>
                <w:rFonts w:ascii="GHEA Grapalat" w:hAnsi="GHEA Grapalat"/>
                <w:sz w:val="18"/>
                <w:szCs w:val="18"/>
              </w:rPr>
              <w:t xml:space="preserve"> </w:t>
            </w:r>
            <w:proofErr w:type="spellStart"/>
            <w:r w:rsidRPr="00ED37C2">
              <w:rPr>
                <w:rFonts w:ascii="GHEA Grapalat" w:hAnsi="GHEA Grapalat"/>
                <w:sz w:val="18"/>
                <w:szCs w:val="18"/>
              </w:rPr>
              <w:t>характеристики</w:t>
            </w:r>
            <w:proofErr w:type="spellEnd"/>
            <w:r w:rsidRPr="00ED37C2">
              <w:rPr>
                <w:rFonts w:ascii="GHEA Grapalat" w:hAnsi="GHEA Grapalat"/>
                <w:sz w:val="18"/>
                <w:szCs w:val="18"/>
              </w:rPr>
              <w:t>*</w:t>
            </w:r>
          </w:p>
        </w:tc>
        <w:tc>
          <w:tcPr>
            <w:tcW w:w="698" w:type="dxa"/>
            <w:vAlign w:val="center"/>
          </w:tcPr>
          <w:p w14:paraId="2740270C" w14:textId="51F3E830" w:rsidR="00E62283" w:rsidRPr="00ED37C2" w:rsidRDefault="00E62283" w:rsidP="00871075">
            <w:pPr>
              <w:jc w:val="center"/>
              <w:rPr>
                <w:rFonts w:ascii="GHEA Grapalat" w:hAnsi="GHEA Grapalat"/>
                <w:sz w:val="18"/>
                <w:szCs w:val="18"/>
              </w:rPr>
            </w:pPr>
            <w:proofErr w:type="spellStart"/>
            <w:r w:rsidRPr="00ED37C2">
              <w:rPr>
                <w:rFonts w:ascii="GHEA Grapalat" w:hAnsi="GHEA Grapalat"/>
                <w:sz w:val="18"/>
                <w:szCs w:val="18"/>
              </w:rPr>
              <w:t>Ед.измер</w:t>
            </w:r>
            <w:proofErr w:type="spellEnd"/>
          </w:p>
        </w:tc>
        <w:tc>
          <w:tcPr>
            <w:tcW w:w="823" w:type="dxa"/>
            <w:vAlign w:val="center"/>
          </w:tcPr>
          <w:p w14:paraId="6326B16D" w14:textId="74353FEA" w:rsidR="00E62283" w:rsidRPr="00ED37C2" w:rsidRDefault="00E62283" w:rsidP="00871075">
            <w:pPr>
              <w:jc w:val="center"/>
              <w:rPr>
                <w:rFonts w:ascii="GHEA Grapalat" w:hAnsi="GHEA Grapalat"/>
                <w:sz w:val="18"/>
                <w:szCs w:val="18"/>
              </w:rPr>
            </w:pPr>
            <w:proofErr w:type="spellStart"/>
            <w:r w:rsidRPr="00ED37C2">
              <w:rPr>
                <w:rFonts w:ascii="GHEA Grapalat" w:hAnsi="GHEA Grapalat"/>
                <w:sz w:val="18"/>
                <w:szCs w:val="18"/>
              </w:rPr>
              <w:t>Количество</w:t>
            </w:r>
            <w:proofErr w:type="spellEnd"/>
            <w:r w:rsidRPr="00ED37C2">
              <w:rPr>
                <w:rFonts w:ascii="GHEA Grapalat" w:hAnsi="GHEA Grapalat"/>
                <w:sz w:val="18"/>
                <w:szCs w:val="18"/>
              </w:rPr>
              <w:t xml:space="preserve"> </w:t>
            </w:r>
            <w:proofErr w:type="spellStart"/>
            <w:r w:rsidRPr="00ED37C2">
              <w:rPr>
                <w:rFonts w:ascii="GHEA Grapalat" w:hAnsi="GHEA Grapalat"/>
                <w:sz w:val="18"/>
                <w:szCs w:val="18"/>
              </w:rPr>
              <w:t>предмета</w:t>
            </w:r>
            <w:proofErr w:type="spellEnd"/>
            <w:r w:rsidRPr="00ED37C2">
              <w:rPr>
                <w:rFonts w:ascii="GHEA Grapalat" w:hAnsi="GHEA Grapalat"/>
                <w:sz w:val="18"/>
                <w:szCs w:val="18"/>
              </w:rPr>
              <w:t xml:space="preserve"> </w:t>
            </w:r>
            <w:proofErr w:type="spellStart"/>
            <w:r w:rsidRPr="00ED37C2">
              <w:rPr>
                <w:rFonts w:ascii="GHEA Grapalat" w:hAnsi="GHEA Grapalat"/>
                <w:sz w:val="18"/>
                <w:szCs w:val="18"/>
              </w:rPr>
              <w:t>покупки</w:t>
            </w:r>
            <w:proofErr w:type="spellEnd"/>
          </w:p>
        </w:tc>
      </w:tr>
      <w:tr w:rsidR="000E333F" w:rsidRPr="00ED37C2" w14:paraId="1E2E3639" w14:textId="77777777" w:rsidTr="008C224B">
        <w:tc>
          <w:tcPr>
            <w:tcW w:w="704" w:type="dxa"/>
            <w:vAlign w:val="center"/>
          </w:tcPr>
          <w:p w14:paraId="1B22136D" w14:textId="5C565FD6" w:rsidR="000E333F" w:rsidRPr="00C44A5C" w:rsidRDefault="000E333F" w:rsidP="000E333F">
            <w:pPr>
              <w:jc w:val="center"/>
              <w:rPr>
                <w:rFonts w:ascii="GHEA Grapalat" w:hAnsi="GHEA Grapalat"/>
                <w:sz w:val="16"/>
                <w:szCs w:val="16"/>
              </w:rPr>
            </w:pPr>
            <w:r w:rsidRPr="00C44A5C">
              <w:rPr>
                <w:rFonts w:ascii="GHEA Grapalat" w:hAnsi="GHEA Grapalat"/>
                <w:sz w:val="16"/>
                <w:szCs w:val="16"/>
              </w:rPr>
              <w:t>1</w:t>
            </w:r>
          </w:p>
        </w:tc>
        <w:tc>
          <w:tcPr>
            <w:tcW w:w="1418" w:type="dxa"/>
            <w:vAlign w:val="center"/>
          </w:tcPr>
          <w:p w14:paraId="054FF061" w14:textId="54314ACD" w:rsidR="000E333F" w:rsidRPr="00C44A5C" w:rsidRDefault="00C44A5C" w:rsidP="000E333F">
            <w:pPr>
              <w:jc w:val="center"/>
              <w:rPr>
                <w:rFonts w:ascii="GHEA Grapalat" w:hAnsi="GHEA Grapalat"/>
                <w:sz w:val="16"/>
                <w:szCs w:val="16"/>
              </w:rPr>
            </w:pPr>
            <w:r w:rsidRPr="00C44A5C">
              <w:rPr>
                <w:rFonts w:ascii="GHEA Grapalat" w:hAnsi="GHEA Grapalat"/>
                <w:sz w:val="16"/>
                <w:szCs w:val="16"/>
              </w:rPr>
              <w:t>35121270</w:t>
            </w:r>
          </w:p>
        </w:tc>
        <w:tc>
          <w:tcPr>
            <w:tcW w:w="2126" w:type="dxa"/>
            <w:vAlign w:val="center"/>
          </w:tcPr>
          <w:p w14:paraId="66C55A0E" w14:textId="590C0426" w:rsidR="000E333F" w:rsidRPr="00ED37C2" w:rsidRDefault="00C44A5C" w:rsidP="000E333F">
            <w:pPr>
              <w:jc w:val="center"/>
              <w:rPr>
                <w:rFonts w:ascii="GHEA Grapalat" w:hAnsi="GHEA Grapalat"/>
                <w:sz w:val="18"/>
                <w:szCs w:val="18"/>
                <w:lang w:val="ru-RU"/>
              </w:rPr>
            </w:pPr>
            <w:r w:rsidRPr="00C44A5C">
              <w:rPr>
                <w:rFonts w:ascii="GHEA Grapalat" w:hAnsi="GHEA Grapalat"/>
                <w:sz w:val="18"/>
                <w:szCs w:val="18"/>
                <w:lang w:val="ru-RU"/>
              </w:rPr>
              <w:t>Металлодетектор</w:t>
            </w:r>
          </w:p>
        </w:tc>
        <w:tc>
          <w:tcPr>
            <w:tcW w:w="7793" w:type="dxa"/>
            <w:vAlign w:val="center"/>
          </w:tcPr>
          <w:p w14:paraId="6CFFA345"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Ручной металлодетектор представляет собой переносное устройство для контроля безопасности, предназначенное для обнаружения металлических предметов в различных условиях: в аэропортах, образовательных учреждениях, производственных объектах и иных местах.</w:t>
            </w:r>
          </w:p>
          <w:p w14:paraId="26278A60"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Устройство работает на рабочей частоте 135 кГц и обеспечивает высокую чувствительность ко всем видам металлов. Предусмотрены три уровня регулировки чувствительности — высокий, средний и низкий, что позволяет адаптировать режим работы в зависимости от условий применения.</w:t>
            </w:r>
          </w:p>
          <w:p w14:paraId="55F44589"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Металлодетектор оснащён системой сигнализации с различными режимами оповещения: звуковым, световым и вибрационным, что обеспечивает гибкость использования в разных условиях, включая шумные помещения и территории.</w:t>
            </w:r>
          </w:p>
          <w:p w14:paraId="171C8F9C"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Питание устройства осуществляется от двух батареек типа AA. Энергопотребление составляет менее 50 мВт, при этом устройство способно непрерывно работать не менее 70 часов. При использовании перезаряжаемых аккумуляторов полный цикл зарядки занимает не более 8 часов и обеспечивает не менее 70 часов работы.</w:t>
            </w:r>
          </w:p>
          <w:p w14:paraId="3DBE0A4C"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Корпус устройства изготовлен из прочного ABS-пластика, что обеспечивает механическую устойчивость и малый вес. Размеры устройства составляют 400 × 72 × 26 мм, вес — около 280 г, что делает его удобным для длительного использования.</w:t>
            </w:r>
          </w:p>
          <w:p w14:paraId="3E9DC90C" w14:textId="77777777" w:rsidR="00C44A5C" w:rsidRPr="00C44A5C" w:rsidRDefault="00C44A5C" w:rsidP="00C44A5C">
            <w:pPr>
              <w:jc w:val="center"/>
              <w:rPr>
                <w:rFonts w:ascii="GHEA Grapalat" w:hAnsi="GHEA Grapalat"/>
                <w:sz w:val="18"/>
                <w:szCs w:val="18"/>
                <w:lang w:val="ru-RU"/>
              </w:rPr>
            </w:pPr>
            <w:r w:rsidRPr="00C44A5C">
              <w:rPr>
                <w:rFonts w:ascii="GHEA Grapalat" w:hAnsi="GHEA Grapalat"/>
                <w:sz w:val="18"/>
                <w:szCs w:val="18"/>
                <w:lang w:val="ru-RU"/>
              </w:rPr>
              <w:t>Металлодетектор рассчитан на эксплуатацию при температуре от −25 °C до +60 °C и относительной влажности до 95 % без сбоев в работе.</w:t>
            </w:r>
          </w:p>
          <w:p w14:paraId="3C1CBA5B" w14:textId="4636971E" w:rsidR="000E333F" w:rsidRPr="00ED37C2" w:rsidRDefault="00C44A5C" w:rsidP="00C44A5C">
            <w:pPr>
              <w:jc w:val="center"/>
              <w:rPr>
                <w:rFonts w:ascii="GHEA Grapalat" w:hAnsi="GHEA Grapalat"/>
                <w:sz w:val="18"/>
                <w:szCs w:val="18"/>
                <w:lang w:val="ru-RU"/>
              </w:rPr>
            </w:pPr>
            <w:r w:rsidRPr="00C44A5C">
              <w:rPr>
                <w:rFonts w:ascii="GHEA Grapalat" w:hAnsi="GHEA Grapalat"/>
                <w:sz w:val="18"/>
                <w:szCs w:val="18"/>
                <w:lang w:val="ru-RU"/>
              </w:rPr>
              <w:t>Устройство также оснащено системой индикации, которая информирует о включении, процессе зарядки и низком уровне заряда батареи, а также обеспечивает простое и понятное управление. Новый, неиспользованный, гарантийный срок 1 год.</w:t>
            </w:r>
          </w:p>
        </w:tc>
        <w:tc>
          <w:tcPr>
            <w:tcW w:w="698" w:type="dxa"/>
            <w:vAlign w:val="center"/>
          </w:tcPr>
          <w:p w14:paraId="352604C9" w14:textId="1DBD013A" w:rsidR="000E333F" w:rsidRPr="00C44A5C" w:rsidRDefault="000E333F" w:rsidP="000E333F">
            <w:pPr>
              <w:jc w:val="center"/>
              <w:rPr>
                <w:rFonts w:ascii="GHEA Grapalat" w:hAnsi="GHEA Grapalat"/>
                <w:sz w:val="16"/>
                <w:szCs w:val="16"/>
              </w:rPr>
            </w:pPr>
            <w:proofErr w:type="spellStart"/>
            <w:r w:rsidRPr="00C44A5C">
              <w:rPr>
                <w:rFonts w:ascii="GHEA Grapalat" w:hAnsi="GHEA Grapalat"/>
                <w:sz w:val="16"/>
                <w:szCs w:val="16"/>
              </w:rPr>
              <w:t>шт</w:t>
            </w:r>
            <w:proofErr w:type="spellEnd"/>
          </w:p>
        </w:tc>
        <w:tc>
          <w:tcPr>
            <w:tcW w:w="823" w:type="dxa"/>
            <w:vAlign w:val="center"/>
          </w:tcPr>
          <w:p w14:paraId="0E9250B0" w14:textId="465EA2E8" w:rsidR="000E333F" w:rsidRPr="00C44A5C" w:rsidRDefault="000E333F" w:rsidP="000E333F">
            <w:pPr>
              <w:jc w:val="center"/>
              <w:rPr>
                <w:rFonts w:ascii="GHEA Grapalat" w:hAnsi="GHEA Grapalat"/>
                <w:sz w:val="16"/>
                <w:szCs w:val="16"/>
              </w:rPr>
            </w:pPr>
            <w:r w:rsidRPr="00C44A5C">
              <w:rPr>
                <w:rFonts w:ascii="GHEA Grapalat" w:hAnsi="GHEA Grapalat"/>
                <w:sz w:val="16"/>
                <w:szCs w:val="16"/>
              </w:rPr>
              <w:t>1</w:t>
            </w:r>
            <w:r w:rsidR="00C44A5C" w:rsidRPr="00C44A5C">
              <w:rPr>
                <w:rFonts w:ascii="GHEA Grapalat" w:hAnsi="GHEA Grapalat"/>
                <w:sz w:val="16"/>
                <w:szCs w:val="16"/>
              </w:rPr>
              <w:t>2</w:t>
            </w:r>
          </w:p>
        </w:tc>
      </w:tr>
    </w:tbl>
    <w:p w14:paraId="23CFC096" w14:textId="2997EF0B" w:rsidR="00E62283" w:rsidRDefault="00E62283" w:rsidP="00E56E68">
      <w:pPr>
        <w:rPr>
          <w:rFonts w:ascii="GHEA Grapalat" w:hAnsi="GHEA Grapalat"/>
          <w:sz w:val="20"/>
          <w:szCs w:val="20"/>
        </w:rPr>
      </w:pPr>
    </w:p>
    <w:p w14:paraId="242BFE7D" w14:textId="2E0BE6B4" w:rsidR="000E333F" w:rsidRPr="000E333F" w:rsidRDefault="000E333F" w:rsidP="000E333F">
      <w:pPr>
        <w:rPr>
          <w:rFonts w:ascii="GHEA Grapalat" w:hAnsi="GHEA Grapalat"/>
          <w:bCs/>
          <w:i/>
          <w:sz w:val="20"/>
          <w:szCs w:val="20"/>
          <w:lang w:val="hy-AM"/>
        </w:rPr>
      </w:pPr>
      <w:r w:rsidRPr="000E333F">
        <w:rPr>
          <w:rFonts w:ascii="GHEA Grapalat" w:hAnsi="GHEA Grapalat"/>
          <w:bCs/>
          <w:i/>
          <w:sz w:val="20"/>
          <w:szCs w:val="20"/>
          <w:lang w:val="hy-AM"/>
        </w:rPr>
        <w:t xml:space="preserve">* </w:t>
      </w:r>
      <w:r w:rsidR="00C44A5C">
        <w:rPr>
          <w:rFonts w:ascii="GHEA Grapalat" w:hAnsi="GHEA Grapalat"/>
          <w:bCs/>
          <w:i/>
          <w:sz w:val="20"/>
          <w:szCs w:val="20"/>
          <w:lang w:val="ru-RU"/>
        </w:rPr>
        <w:t>У</w:t>
      </w:r>
      <w:r w:rsidRPr="000E333F">
        <w:rPr>
          <w:rFonts w:ascii="GHEA Grapalat" w:hAnsi="GHEA Grapalat"/>
          <w:bCs/>
          <w:i/>
          <w:sz w:val="20"/>
          <w:szCs w:val="20"/>
          <w:lang w:val="hy-AM"/>
        </w:rPr>
        <w:t>казать фирменное наименование и модель:</w:t>
      </w:r>
    </w:p>
    <w:p w14:paraId="46CED016" w14:textId="199E5817" w:rsidR="000E333F" w:rsidRPr="000E333F" w:rsidRDefault="000E333F" w:rsidP="000E333F">
      <w:pPr>
        <w:rPr>
          <w:rFonts w:ascii="GHEA Grapalat" w:hAnsi="GHEA Grapalat"/>
          <w:bCs/>
          <w:i/>
          <w:sz w:val="20"/>
          <w:szCs w:val="20"/>
          <w:lang w:val="hy-AM"/>
        </w:rPr>
      </w:pPr>
      <w:r w:rsidRPr="000E333F">
        <w:rPr>
          <w:rFonts w:ascii="GHEA Grapalat" w:hAnsi="GHEA Grapalat"/>
          <w:bCs/>
          <w:i/>
          <w:sz w:val="20"/>
          <w:szCs w:val="20"/>
          <w:lang w:val="hy-AM"/>
        </w:rPr>
        <w:t>**Если имеются ссылки на товарный знак, фирменное наименование, патент, эскиз или модель, страну происхождения либо конкретный источник или производителя, применяется выражение «или эквивалент».</w:t>
      </w:r>
    </w:p>
    <w:p w14:paraId="0711AB32" w14:textId="77777777" w:rsidR="000E333F" w:rsidRPr="000E333F" w:rsidRDefault="000E333F" w:rsidP="000E333F">
      <w:pPr>
        <w:rPr>
          <w:rFonts w:ascii="GHEA Grapalat" w:hAnsi="GHEA Grapalat"/>
          <w:bCs/>
          <w:i/>
          <w:sz w:val="20"/>
          <w:szCs w:val="20"/>
          <w:lang w:val="hy-AM"/>
        </w:rPr>
      </w:pPr>
      <w:r w:rsidRPr="000E333F">
        <w:rPr>
          <w:rFonts w:ascii="GHEA Grapalat" w:hAnsi="GHEA Grapalat"/>
          <w:bCs/>
          <w:i/>
          <w:sz w:val="20"/>
          <w:szCs w:val="20"/>
          <w:lang w:val="hy-AM"/>
        </w:rPr>
        <w:t xml:space="preserve">***Наименование товара, фирменное наименование, модель и технические характеристики, указанные участником, должны соответствовать друг другу и минимальным требованиям технических характеристик, установленным приглашением. Если оценочная комиссия фиксирует несоответствия в полном описании предлагаемого товара и они не устраняются в установленном порядке или в </w:t>
      </w:r>
      <w:r w:rsidRPr="000E333F">
        <w:rPr>
          <w:rFonts w:ascii="GHEA Grapalat" w:hAnsi="GHEA Grapalat"/>
          <w:bCs/>
          <w:i/>
          <w:sz w:val="20"/>
          <w:szCs w:val="20"/>
          <w:lang w:val="hy-AM"/>
        </w:rPr>
        <w:lastRenderedPageBreak/>
        <w:t>результате устранения возникают иные несоответствия, это квалифицируется как нарушение обязательства в рамках процедуры закупки и является основанием для признания заявки неудовлетворительной и её отклонения.</w:t>
      </w:r>
    </w:p>
    <w:p w14:paraId="55CEB3F7" w14:textId="77777777" w:rsidR="000E333F" w:rsidRDefault="000E333F" w:rsidP="000E333F">
      <w:pPr>
        <w:rPr>
          <w:rFonts w:ascii="GHEA Grapalat" w:hAnsi="GHEA Grapalat"/>
          <w:bCs/>
          <w:i/>
          <w:sz w:val="20"/>
          <w:szCs w:val="20"/>
          <w:lang w:val="hy-AM"/>
        </w:rPr>
      </w:pPr>
      <w:r w:rsidRPr="000E333F">
        <w:rPr>
          <w:rFonts w:ascii="GHEA Grapalat" w:hAnsi="GHEA Grapalat"/>
          <w:bCs/>
          <w:i/>
          <w:sz w:val="20"/>
          <w:szCs w:val="20"/>
          <w:lang w:val="hy-AM"/>
        </w:rPr>
        <w:t>****Если участник указывает более одного фирменного наименования или модели для одного и того же товара, на этапе исполнения договора поставка всей партии (единовременно и/или поэтапно) будет осуществляться только по одному из указанных фирменных наименований или моделей — по выбору поставщика.</w:t>
      </w:r>
    </w:p>
    <w:p w14:paraId="3B4786D0" w14:textId="056DFC8B" w:rsidR="00187D7B" w:rsidRPr="008F3D9B" w:rsidRDefault="00187D7B" w:rsidP="000E333F">
      <w:pPr>
        <w:rPr>
          <w:rFonts w:ascii="GHEA Grapalat" w:hAnsi="GHEA Grapalat"/>
          <w:bCs/>
          <w:i/>
          <w:sz w:val="20"/>
          <w:szCs w:val="20"/>
          <w:lang w:val="hy-AM"/>
        </w:rPr>
      </w:pPr>
      <w:r w:rsidRPr="008F3D9B">
        <w:rPr>
          <w:rFonts w:ascii="GHEA Grapalat" w:hAnsi="GHEA Grapalat"/>
          <w:bCs/>
          <w:i/>
          <w:sz w:val="20"/>
          <w:szCs w:val="20"/>
          <w:lang w:val="hy-AM"/>
        </w:rPr>
        <w:t>***</w:t>
      </w:r>
      <w:r w:rsidR="00C44A5C" w:rsidRPr="000E333F">
        <w:rPr>
          <w:rFonts w:ascii="GHEA Grapalat" w:hAnsi="GHEA Grapalat"/>
          <w:bCs/>
          <w:i/>
          <w:sz w:val="20"/>
          <w:szCs w:val="20"/>
          <w:lang w:val="hy-AM"/>
        </w:rPr>
        <w:t>**</w:t>
      </w:r>
      <w:r w:rsidRPr="008F3D9B">
        <w:rPr>
          <w:rFonts w:ascii="GHEA Grapalat" w:hAnsi="GHEA Grapalat"/>
          <w:bCs/>
          <w:i/>
          <w:sz w:val="20"/>
          <w:szCs w:val="20"/>
          <w:lang w:val="hy-AM"/>
        </w:rPr>
        <w:t>В случае возможности различной (двойственной) интерпретации текстов объявлений и/или приглашений, опубликованных на русском и армянском языках, за основу принимается армянский текст.</w:t>
      </w:r>
    </w:p>
    <w:sectPr w:rsidR="00187D7B" w:rsidRPr="008F3D9B" w:rsidSect="00A623EA">
      <w:pgSz w:w="15840" w:h="12240"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C8"/>
    <w:rsid w:val="000630E0"/>
    <w:rsid w:val="00076E45"/>
    <w:rsid w:val="000C6A1A"/>
    <w:rsid w:val="000D0B90"/>
    <w:rsid w:val="000D3ED0"/>
    <w:rsid w:val="000E333F"/>
    <w:rsid w:val="00133017"/>
    <w:rsid w:val="00146EC7"/>
    <w:rsid w:val="00163948"/>
    <w:rsid w:val="00174428"/>
    <w:rsid w:val="00176C91"/>
    <w:rsid w:val="00187BDE"/>
    <w:rsid w:val="00187D7B"/>
    <w:rsid w:val="00187F03"/>
    <w:rsid w:val="001A1AC4"/>
    <w:rsid w:val="001C1EC2"/>
    <w:rsid w:val="00207E69"/>
    <w:rsid w:val="00217D59"/>
    <w:rsid w:val="00237AC8"/>
    <w:rsid w:val="00250361"/>
    <w:rsid w:val="00257693"/>
    <w:rsid w:val="00286475"/>
    <w:rsid w:val="002944DF"/>
    <w:rsid w:val="002A3C16"/>
    <w:rsid w:val="002B082E"/>
    <w:rsid w:val="002D1E39"/>
    <w:rsid w:val="00321884"/>
    <w:rsid w:val="00331D0D"/>
    <w:rsid w:val="003464A2"/>
    <w:rsid w:val="00347877"/>
    <w:rsid w:val="003613BA"/>
    <w:rsid w:val="00366ED7"/>
    <w:rsid w:val="00382EA4"/>
    <w:rsid w:val="00384808"/>
    <w:rsid w:val="003F0AB4"/>
    <w:rsid w:val="00402FE1"/>
    <w:rsid w:val="004408C1"/>
    <w:rsid w:val="00440C1D"/>
    <w:rsid w:val="004420B5"/>
    <w:rsid w:val="004579D4"/>
    <w:rsid w:val="004A2E62"/>
    <w:rsid w:val="004A5961"/>
    <w:rsid w:val="004B0183"/>
    <w:rsid w:val="004C271F"/>
    <w:rsid w:val="004E463C"/>
    <w:rsid w:val="004E7B4C"/>
    <w:rsid w:val="004F34E4"/>
    <w:rsid w:val="005020DD"/>
    <w:rsid w:val="00502E40"/>
    <w:rsid w:val="005342FC"/>
    <w:rsid w:val="005366EA"/>
    <w:rsid w:val="00567FCE"/>
    <w:rsid w:val="005B653C"/>
    <w:rsid w:val="005C411E"/>
    <w:rsid w:val="005D442E"/>
    <w:rsid w:val="00640BDB"/>
    <w:rsid w:val="006510A3"/>
    <w:rsid w:val="0067570B"/>
    <w:rsid w:val="006D2A39"/>
    <w:rsid w:val="006E0BC7"/>
    <w:rsid w:val="00712716"/>
    <w:rsid w:val="00714A79"/>
    <w:rsid w:val="007371E8"/>
    <w:rsid w:val="0074334B"/>
    <w:rsid w:val="00754C18"/>
    <w:rsid w:val="007850CE"/>
    <w:rsid w:val="0079392C"/>
    <w:rsid w:val="007B2C61"/>
    <w:rsid w:val="007C1FFB"/>
    <w:rsid w:val="007C3B50"/>
    <w:rsid w:val="007D64B8"/>
    <w:rsid w:val="007E4AEF"/>
    <w:rsid w:val="007E61F7"/>
    <w:rsid w:val="008202C0"/>
    <w:rsid w:val="008372B0"/>
    <w:rsid w:val="0084111B"/>
    <w:rsid w:val="00871075"/>
    <w:rsid w:val="0087681E"/>
    <w:rsid w:val="00880938"/>
    <w:rsid w:val="008A0A16"/>
    <w:rsid w:val="008B367B"/>
    <w:rsid w:val="008C224B"/>
    <w:rsid w:val="008E33CD"/>
    <w:rsid w:val="008F3D9B"/>
    <w:rsid w:val="00906A5D"/>
    <w:rsid w:val="0091553C"/>
    <w:rsid w:val="00952648"/>
    <w:rsid w:val="00973142"/>
    <w:rsid w:val="00984C5D"/>
    <w:rsid w:val="009866FA"/>
    <w:rsid w:val="009B4AEA"/>
    <w:rsid w:val="009C0B90"/>
    <w:rsid w:val="009D439E"/>
    <w:rsid w:val="009E53B7"/>
    <w:rsid w:val="009F2A61"/>
    <w:rsid w:val="00A062F6"/>
    <w:rsid w:val="00A16CA9"/>
    <w:rsid w:val="00A16FC8"/>
    <w:rsid w:val="00A300D8"/>
    <w:rsid w:val="00A623EA"/>
    <w:rsid w:val="00A630F5"/>
    <w:rsid w:val="00A81A1B"/>
    <w:rsid w:val="00AF7829"/>
    <w:rsid w:val="00B015C9"/>
    <w:rsid w:val="00B3135F"/>
    <w:rsid w:val="00B52CA1"/>
    <w:rsid w:val="00B628AC"/>
    <w:rsid w:val="00B95259"/>
    <w:rsid w:val="00BD7475"/>
    <w:rsid w:val="00C43A02"/>
    <w:rsid w:val="00C44A5C"/>
    <w:rsid w:val="00C56210"/>
    <w:rsid w:val="00C731B2"/>
    <w:rsid w:val="00C9260C"/>
    <w:rsid w:val="00CB2A01"/>
    <w:rsid w:val="00CD19F3"/>
    <w:rsid w:val="00CD5C44"/>
    <w:rsid w:val="00CD776E"/>
    <w:rsid w:val="00CD7CA3"/>
    <w:rsid w:val="00CE1E32"/>
    <w:rsid w:val="00CF2E7F"/>
    <w:rsid w:val="00D157F7"/>
    <w:rsid w:val="00D50429"/>
    <w:rsid w:val="00DB5D8D"/>
    <w:rsid w:val="00DC0BA2"/>
    <w:rsid w:val="00E1280B"/>
    <w:rsid w:val="00E2234A"/>
    <w:rsid w:val="00E30E91"/>
    <w:rsid w:val="00E3716E"/>
    <w:rsid w:val="00E5311C"/>
    <w:rsid w:val="00E56E68"/>
    <w:rsid w:val="00E618FB"/>
    <w:rsid w:val="00E62283"/>
    <w:rsid w:val="00EC5011"/>
    <w:rsid w:val="00ED33C8"/>
    <w:rsid w:val="00ED37C2"/>
    <w:rsid w:val="00EF12D2"/>
    <w:rsid w:val="00EF61FE"/>
    <w:rsid w:val="00F006A8"/>
    <w:rsid w:val="00F03C0F"/>
    <w:rsid w:val="00F3517F"/>
    <w:rsid w:val="00F41B17"/>
    <w:rsid w:val="00F62CEC"/>
    <w:rsid w:val="00F66FE9"/>
    <w:rsid w:val="00FC1B1D"/>
    <w:rsid w:val="00FD4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8FDE"/>
  <w15:chartTrackingRefBased/>
  <w15:docId w15:val="{197A2171-F35E-47C8-A04E-44A7243B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E68"/>
    <w:pPr>
      <w:ind w:left="720"/>
      <w:contextualSpacing/>
    </w:pPr>
  </w:style>
  <w:style w:type="character" w:styleId="a5">
    <w:name w:val="Hyperlink"/>
    <w:rsid w:val="007371E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08712">
      <w:bodyDiv w:val="1"/>
      <w:marLeft w:val="0"/>
      <w:marRight w:val="0"/>
      <w:marTop w:val="0"/>
      <w:marBottom w:val="0"/>
      <w:divBdr>
        <w:top w:val="none" w:sz="0" w:space="0" w:color="auto"/>
        <w:left w:val="none" w:sz="0" w:space="0" w:color="auto"/>
        <w:bottom w:val="none" w:sz="0" w:space="0" w:color="auto"/>
        <w:right w:val="none" w:sz="0" w:space="0" w:color="auto"/>
      </w:divBdr>
    </w:div>
    <w:div w:id="11651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4</Pages>
  <Words>941</Words>
  <Characters>5368</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116</cp:revision>
  <dcterms:created xsi:type="dcterms:W3CDTF">2023-09-29T05:35:00Z</dcterms:created>
  <dcterms:modified xsi:type="dcterms:W3CDTF">2026-05-07T08:53:00Z</dcterms:modified>
</cp:coreProperties>
</file>