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Борцовский мат с покрытием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ՀՀՇՄԱՀ-ԷԱՃԱՊՁԲ-26/14</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Борцовский мат с покрытием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Борцовский мат с покрытием</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Борцовский мат с покрытием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Тренировочные борцовские маты, соответствующие нормам Международной федерации борьбы (UWW), трехцветные: синий, оранжевый и темно-синий. Покрытие изготовлено из нескользящего высококачественного ПВХ (поливинилхлорида) 630-650 г/м2, длина 15,30 м, ширина 8,30 м.
Оранжевые/2/два/ борцовских круга: диаметр 6 м, толщина 0,6 м и диаметр 1 м, толщина 10 см.
Материал покрытия скрепляется сваркой (термосваркой). Борцовские маты, одноцветные или двухцветные, 60 штук или 120 м2: НПЭ или ППЭ+НПЭ+ППЭ, пенополиэтилен плотностью 160-200 г/м2, вес 22-25 кг/м3, длина 2 м, ширина 1 м, высота 5-6 см. Края чехла и матов скрепляются клейкой лентой шириной 5 см, по 2 см с каждой стороны вдоль чехла, образуя единое целое, или с помощью карманов или люверсов, облегающих матрас, по желанию заказчика.
На этапе исполнения договора обязательно предоставление гарантийного письма или сертификата соответствия от производителя или его представителя на указанный продукт. Гарантийный срок на указанный продукт составляет 730 дней с даты поставки. Продукты должны быть новыми и неиспользованными. Транспортировка, разгрузка и установка продукции в тренажерном зале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