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հուշանվերների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հուշանվերների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հուշանվերների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հուշանվերների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թերմոբաժակ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Տնտեսագիտության և կառավարման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առնվազն 22 x 32, ծալքով, միակողմանի տպագրություն, թուղթ առնվազն 300գ կավճապատ: Վրան պետք է պատկերված լինի ԵՊՀ տարբերանշանը (լոգո)՝ կապույտ գույնի
Առաքումն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պլաստմասե կառուցվածքով գնդիկավոր գրիչ փափուկ հպման մակերեսով։ Միջուկն կապույտ։
Չափսը՝ առնվազն 135-140 x 8-10 մմ
գրության հաստությունը առնվազն 1 մմ
Պտտահրիչ մեխանիզմով պետք է գրիչը բացվի փակվի։ Փորագրությունը՝ ԵՐԵՎԱՆԻ ՊԵՏԱԿԱՆ ՀԱՄԱԼՍԱՐԱՆ, YEREVAN STATE UNIVERSITY:
Առաքումն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ֆորմատ չափս՝ առնվազն 165x220 մմ, սպիտակ օֆսեթ թուղթ առնվազն 80 գր, 
ներքին թերթերի քանակը՝ ոչ պակաս 45 էջ։ Շապիկը՝ նոթատետրի սկզբի էջը և վերջին էջը՝ անփայլ, կավճապատ՝ զամշատիպ բարձր որակով թղթից, առնվազն 350 գր թղթից (օֆսեթ տպագրություն), յուրաքանչյուրը տպագր. 4+0, կազմման եղանակը՝ սպիտակ զսպանակաձև: Մուգ կապույտ C:100 M:80 Y:20 K:20 
Կազմի վրա գրված բոլոր բառերը և թվերը պետք է փորագրվեն արծաթագույն փայլուն ֆոլգայով:
Շապիկի վրա գրված է լինելու՝ 
ՆՈԹԱՏԵՏՐ 
ԵՐԵՎԱՆԻ ՊԵՏԱԿԱՆ ՀԱՄԱԼՍԱՐԱՆ:  
Նոթատետրի կազմի ներսի հատվածում՝ դարձերեսին, պետք է լինի լազերային փորագրված 2026 և 2027 թվականի  օրացույցները: Յուրաքանչյուր նոթատետր պետք է ունենա առնվազն 2 կոնտակտների լրացման երկկողմ լազերային փորագրված էջեր։ 
 Առաքումն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թերմոբաժակ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(տպագրական մակերես)՝ առնվազն 30x45 mm, 1+0, սպիտակ գույն, մետաքսագրություն (շոլկա` մաղով տպագրություն) յուրաքանչյուր կողմի համար։ Ծավալ՝ առնվազն 200մլ
Պատրաստման նյութ՝ երկշերտ ապակի
Բաժակի գույնը՝ թափանցիկ
Նախատեսված է և՛ տաք, և՛ սառը ըմպելիքների համար
Վրան պետք է պատկերված լինի ԵՊՀ տարբերանշանը (լոգո)՝ սպիտակ գույնի
Ապակու վրա տպագրված լոգոն չպետք է մաքրվի բազմաթիվ լվացումներից։ Բաժակները պետք է լինեն նոր, չօգտագործված, ինչպես նաև առանց մեծ ու փոքր խազերի, լաքաների:
Բոլոր բաժակները պետք է ունենան սպիտակ գույնի հաստ թղթե տուփ՝ վրան պատկերված ԵՊՀ տարբերանշանը (լոգո), և պետք է փակված լինեն ԵՊՀ տարբերանշանի (լոգո) պատկերով ինքնակպչուն սթիքերով։ Առաքումն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կարով, առջևի մասը՝ козырек «сэндвич», մետաղական սեղմակներ, արծաթագույն
Չափսը՝ առնվազն 56-58
Կազմը՝ բամբակ առնվազն 100%, խտությունը՝ առնվազն 340 գ /մ ²
Ծավալային 3-դ ասեղնագործություն՝
80*80 մմ
Վրան ասեղնագործված ԵՊՀ կամ YSU բառը, ասեղնագործության չափսը անհրաժեշտ է հաստատել ԵՊՀ-ի հետ
Ասեղնագործությունը սպիտակ, բարձրորակ թելով, ասեղնագործությունը պետք է լինի որակյալ, որևիցե ավելորդ թել չպետք է երևա, այլ բրենդի անուն չպետք է լինի գլխարկի վրա, ամբողջությամբ ԵՊՀ հեղինակային գլխարկ պետք է լինի։
Առաքումն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թերմոբաժակ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