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ԱՐԵՆԻՀ-ԷԱՃԱՊՁԲ-12/26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Արենի բնակավայր, 15 փ. 2 փակուղի շենք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համայնքապետարանի կարիքների համար անվադողերի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Փառանձեմ Օհանեսյան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60001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hoak.areni@bk.ru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ԱՐԵՆԻԻ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ԱՐԵՆԻՀ-ԷԱՃԱՊՁԲ-12/26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ԱՐԵՆԻԻ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ԱՐԵՆԻԻ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Արենիի համայնքապետարանի կարիքների համար անվադողերի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ԱՐԵՆԻԻ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Արենիի համայնքապետարանի կարիքների համար անվադողերի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ԱՐԵՆԻՀ-ԷԱՃԱՊՁԲ-12/26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hoak.areni@bk.ru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Արենիի համայնքապետարանի կարիքների համար անվադողերի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2026.05.25.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ԱՐԵՆԻԻ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ԱՐԵՆԻՀ-ԷԱՃԱՊՁԲ-12/26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ԱՐԵՆԻՀ-ԷԱՃԱՊՁԲ-12/26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«ԱՐԵՆԻՀ-ԷԱՃԱՊՁԲ-12/26»*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ԱՐԵՆԻՀ-ԷԱՃԱՊՁԲ-12/26*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«ԱՐԵՆԻՀ-ԷԱՃԱՊՁԲ-12/26»*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ԱՐԵՆԻՀ-ԷԱՃԱՊՁԲ-12/26*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ԱՐԵՆԻԻ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"Տրամագիծը՝ 18,   Ստանդարտ չափս՝ 12.5/80-18 Շերտավորում՝ 14PR  , TRA ծածկագիր՝ R4,  Բեռնվածության ինդեքսը՝  146A8,  Լայնություն (մմ)՝ 308, Արտաքին տրամագիծ (մմ)՝ 987,    Ծավալը (մ3)՝  0.3,  Սկավառակ՝  W9/11.00, Առաջարկվող ճնշում՝ 62psi, Շրջանակը՝ 2862, Ստատիկ շառավիղ՝ 446, Քայլքի տեսակը՝ SM-I25, Շրջանակի ձևավորում՝ Շեղանկյուն, Կիրառելիություն՝ Էքսկավատորներ, հեռադիտակային բեռնիչներ:                                      Վստահ կպչունությունը ցանկացած մակերեսի վրա, հատուկ ակոսաձևը և բարձր բլոկները ապահովում են ամուր շփում գետնի հետ, ինչպես նաև ցեխի և աղբի արդյունավետ ինքնամաքրում։
— Հուսալիություն և դիմացկունություն, անկյունագծային կմախքի կառուցվածքը՝ 14 շերտանի լարերով (14PR) և ամրացված կողմնային պատերով, ապահովում են բարձր դիմադրություն ծակոցների, կտրվածքների և այլ մեխանիկական վնասների նկատմամբ։ Դիմացկուն է ծանր բեռներին (146A8 վարկանիշ), ինչը հատկապես կարևոր է ինտենսիվ օգտագործման ժամանակ։
— Ռետինե խառնուրդն ունի ավելի բարձր ռետինի պարունակություն, ինչը անվադողը դարձնում է ավելի մաշվածության և քայքայման դիմացկուն։ Սա ոչ միայն երկարացնում է անվադողի ծառայության ժամկետը, այլև նվազեցնում է թրթռումը, ինչը դարձնում է երթևեկությունն ավելի հարթ կոշտ ճանապարհներին։  Իդեալական է ինչպես շինհրապարակներում, այնպես էլ գյուղատնտեսական կիրառություններում աշխատող բեռնատարների համար, անվադողը հավասարապես լավ է աշխատում ինչպես փափուկ, այնպես էլ կոշտ մակերեսների վրա։"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օրինական ուժի մեջ մտնելու օրվանից հաշված 21 օրացուցային օրվա ընթացքում, բացառությամբ   այն դեպքերի, երբ  մատակարարը կհամաձայնվի ավելի շուտ ժամկետում մատակարարել ապրանքը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