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ՀՀ-ՊԵԿ-ԷԱՃԾՁԲ-26/36-Ա</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Ալիխանյան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Anush_Alikhanyan@taxservice.am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ՀՀ-ՊԵԿ-ԷԱՃԾՁԲ-26/36-Ա</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ՀՀ-ՊԵԿ-ԷԱՃԾՁԲ-26/36-Ա</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Anush_Alikhanyan@taxservice.am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4.9787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ՀՀ-ՊԵԿ-ԷԱՃԾՁԲ-26/36-Ա</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ՀՀ-ՊԵԿ-ԷԱՃԾՁԲ-26/36-Ա</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ՀՀ-ՊԵԿ-ԷԱՃԾՁԲ-26/36-Ա</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«ՀՀ-ՊԵԿ-ԷԱՃԾՁԲ-26/36-Ա»*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ՀՀ-ՊԵԿ-ԷԱՃԾՁԲ-26/36-Ա*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«ՀՀ-ՊԵԿ-ԷԱՃԾՁԲ-26/36-Ա»*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ՀՀ-ՊԵԿ-ԷԱՃԾՁԲ-26/36-Ա*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«ՀՀ-ՊԵԿ-ԷԱՃԾՁԲ-26/36-Ա»*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11 հատ (283 քմ.) աշխատասենյակների և դրանցում առկա գույքի մաքրում
2.		ընդհանուր օգտագործման տարածքների՝ մուտքերի, դահլիճի, միջանցքների, աստիճանավանդակների և/կամ այլ տարածքների (այդ թվում՝ դրանցում  առկա գույքի) մաքրում
3.		3 հատ (27 քմ.) սանհանգույցների մաքրում (2 ժամը մեկ)՝ 3 հատ զուգարանակոնքերի, 3 հատ լվացարանների մաքրում և հատուկ նյութերով ախտահանում, 3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(30 հատ)
6.		վարչական շենքի մուտքին հարակից տարածքների մաքրում, առավելագույնը՝  80,0 քմ
Շաբաթական մաքրման ծառայություններ
7.		սպասարկման և/կամ ընդհանուր սրահների ապակիների (6 քմ.),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19,5 քմ ապակյա վիտրաժների և 39,5 քմ ապակեպատ միջնորմների, ինչպես նաև, առկայության դեպքում, ճաղավանդակների, բազրիքների, ճաղաշարերի լվացում
Տարեկան մաքրման ծառայություններ
10.		շենքերի ճակատային մասի լվացում (250 քմ)՝ տարին մեկ անգամ /հուլիս ամիս/
11.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12.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13.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Շիրակի մարզ, ք. Գյումրի, Հովսեփյան 1 - մաքրման ենթակա շենքի մակերեսը՝ 662,9 քմ, ճակատային մասի մակերեսը՝ 250,0 քմ, հարկերի թիվը՝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Հովսեփյան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16.06.2026 թվականից` առավելագույնը 157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