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բենզին ռեգուլյարի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բենզին ռեգուլյարի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բենզին ռեգուլյարի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բենզին ռեգուլյարի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9</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
ից ոչ ավելի, բենզոլի 
ծավալային մասը 1 %-ից ոչ 
ավելի, խտությունը` 15 °C 
ջերմաստիճանում՝ 720-ից 
մինչև 775 կգ/մ3, ծծմբի 
պարունակությունը` 10 մգ/կգ
ից ոչ ավելի, թթվածնի 
զանգվածային մասը` 2,7 %-ից 
ոչ ավելի, օքսիդիչների 
ծավալային մասը, ոչ ավելի` 
մեթանոլ-3 %, էթանոլ-5 %, 
իզոպրոպիլ սպիրտ-10%, 
իզոբուտիլ սպիրտ-10 %, 
եռաբութիլսպիրտ-7 %, 
եթերներ (C5 և ավելի)-15 %, 
այլ օքսիդիչներ-10 %, 
անվտանգությունը, 
մակնշումը և 
փաթեթավորումը` ըստ ՀՀ 
կառավարության 2004թ. 
նոյեմբերի 11-իN 1592-Ն 
որոշմամբ հաստատված 
«Ներքին այրման շարժիչային 
վառելիքների տեխնիկական 
կանոնակարգի» 
Մատակարարումը՝ կտրոնային, որոնց գործողության ժամկետը չպետք է պակաս լինի դրանց հանձնման օրվանից հաշված 12 ամսից: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 իքի,  ք․Վարդենի ս,  Վ․․Համբար 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