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անվանատախտակներ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տարածքային կառավարման և ենթակառուցվածքների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- 02815457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տարածքային կառավարման և ենթակառուցվածքների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- 02815457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Քաթրիջ ՀՊ ԼՋ 49Ա(HP LJ 49A)
Քարթրիջ HP LaserJet 1320  լազերային տպիչի համար կամ համարժեք, չիպով, առնվազն 1600 էջ տպելու հնարավորությամբ: Տպագրության ռեսուրսը A4 ձևաչափի 5% տպագրած ծածկույթի դեպքում:  Քարտրիջի տոների  առնվազն պարունակությունը՝ 100գ.,Քարթրիջի տոների բունկերը՝ գործարանային կապարակնքված:  Փաթեթավորումը՝ փաթեթավորված փակ պոլիէթիլենային թաղանթով՝ կրկնակի փաթեթավորված օդապարկիկներով պոլիէթիլենային թաղանթով, տեղադրված ստվարաթղթե գործարանային փակ տուփի մեջ: Տուփը՝ գործարանային փակ, տուփի վրա  գործարանային արտադրության հոլոգրաֆի առկայությամբ և արտադրող ֆիրմայի մակնշմամբ: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Գրիչը նախատեսված է պաշտոնական միջոցառումների, ստորագրման արարողությունների համար՝ ապահովելով մաքուր և չլղոզվող գրություն։ Թանաքը գելային, գույն՝ կապույտ, պետք է լինի արագ չորացող (quick-dry), չորացման ժամանակ՝ ոչ ավելի, քան 3–5 վայրկյան, չպետք է լղոզվի կամ տարածվի թղթի վրա գրելուց անմիջապես հետո, պետք է ապահովի հարթ և հավասարաչափ գրություն առանց ընդհատումների։ Գրման հաստությունը 0,6-0,7 մմ։ Կորպուսը մետաղյա կամ պլաստիկ, առանց որևէ գրության, լոգոյի, խորհրդանշանի կամ գերբի (թույլատրելի է միայն արտադրողի փոքր նշում), գույնը համաձայնեցնել պատվիրատուի հետ։ Պետք է լինիկ կափարիչով, հարմար բռնելու համար, ձեռքից չսահող։ Ապրանքը պետք է լինի նոր և չօգտագործված, չպետք է ունենա տեսանելի վնասներ,պետք է ապահովի անխափան գրառում։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 թղթապանակ։
Թղթապանակը նախատեսված է պաշտոնական հանդիպումների և ստորագրման արարողությունների ընթացքում փաստաթղթերի ներկայացման և ստորագրման համար։Նյութը՝ բնական կաշի կամ բարձրորակ էկոկաշի, մաշվածակայուն, ճկուն և երկարաժամկետ օգտագործման համար նախատեսված։ Պարզ, դասական և ներկայացուցչական տեսք, առանց որևէ գրության, լոգոյի, խորհրդանշանի կամ գերբի, գույնը համաձայնեցնել պատվիրատուի հետ, մակերես՝ հարթ կամ թեթևակի տեքստուրայով, նախատեսված A4 ձևաչափի փաստաթղթերի համար փակ վիճակում՝ մոտավորապես 23–26 սմ × 31–34 սմ։ Կազմի անկյունները կորացված, սպունգ: Ստվարաթուղթ՝ առնվազն 1000գ/մ2։ Աջ մասում՝ ամրացված է սպիտակ ժապավեն 0,7-0,8 սմ լայնությամբ։  Ապրանքը պետք է լինի նոր, չօգտագործված, չպետք է ունենա ճաքեր, քերծվածքներ կամ այլ տեսանելի վնասներ,  Յուրաքանչյուր թղթապանակ պետք է լինի առանձին պաշպանիչ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դրոշներ՝ օբսիդիանե պատվանդանով
Ապրանքը նախատեսված է գրասենյակային սեղանների վրա տեղադրման համար՝ ներկայացուցչական և դեկորատիվ նպատակներով։ Յուրաքանչյուրը պետք է պարունակի Դրոշի կտոր (1 հատ), Դրոշակակիր ձող (1 հատ), Պատվանդան (1 հատ)։ 
Պատվանդանի նյութ՝ բնական օբսիդիան կամ օբսիդիանին նմանվող բարձրորակ քար, գույն՝ սև կամ մուգ երանգ, մակերես՝ հղկված, փայլեցված, ձևը ուղղանկյուն կամ կլոր (կայուն հիմքով), չափսեր՝ մոտավորապես 8–12 սմ լայնությամբ, 8–12 սմ երկարությամբ, 2–4 սմ բարձրությամբ, պետք է ապահովի կայունություն։ Դրոշակակիր ձողի նյութը մետաղ (չժանգոտվող պողպատ, ալյումին կամ համարժեք), գույնը արծաթագույն կամ ոսկեգույն, բարձրություն՝ 30-32 սմ։ Դրոշի կտորի նյութը՝ պոլիեսթեր, ատլաս կամ համարժեք բարձրորակ գործվածք, չափսեր՝ 12×22 սմ , տպագրություն՝ բարձրորակ, գունաթափման նկատմամբ դիմացկուն, կարված եզրեր՝ քայքայումից պաշտպանելու համար։
Ապրանքը պետք է լինի նոր, չօգտագործված, չպետք է ունենա ճաքեր, քերծվածքներ կամ այլ տեսանելի վնասներ, պատվանդանը պետք է ապահովի ամբողջ կառուցվածքի կայունությունը, օգտագործված նյութերը պետք է լինեն դիմացկուն և երկարաժամկետ օգտագործման համար նախատեսված։  Մատակարարվող ապրանքների կազմում ներառված են 51 տարբեր երկրների սեղանի դրոշներ։
Երկրների ամբողջական ցանկը պատվիրատուի կողմից կտրամադրվի հաղթող մասնակցին։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անվանատախտակներ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թափանցիկ օրգանական ապակուց անվանատախտակ
Անվանատախտակը նախատեսված է պաշտոնական միջոցառումների, հանդիպումների և նիստերի ընթացքում սեղանների վրա տեղադրելու համար՝ անձանց անունների և պաշտոնների ներկայացման նպատակով։ Նյութը օրգանական ապակի նվազագունը 2մմ հաստությամբ, բարձր թափանցիկություն, առանց աղավաղումների, քերծվածքների նկատմամբ հարաբերական դիմացկուն։ Պետք է ունենա Երկկողմանի օգտագործման հնարավորություն, կառուցվածքը պետք է ապահովի ներդիրի հեշտ տեղադրում և փոխարինում։ Պարզ և ներկայացուցչական տեսք, լրիվ թափանցիկ (առանց գունավորման), առանց որևէ գրության, լոգոյի, խորհրդանշանի կամ գերբի, եզրերը՝ հարթեցված և մշակված (ոչ սուր)։ Երկարություն՝ 29․5-30 սմ, բարձրություն՝ 10,5–11 սմ։ «Տենտ» (A-աձև) կամ ինքնակայուն այլ կառուցվածք, որը թույլ է տալիս տեղադրել սեղանի վրա առանց լրացուցիչ հենարանի։ Ապրանքը պետք է լինի նոր, չօգտագործված, չպետք է ունենա ճաքեր, քերծվածքներ կամ այլ տեսանելի վնասներ, պատվանդանը պետք է ապահովի ամբողջ կառուցվածքի կայունությունը, օգտագործված նյութերը պետք է լինեն դիմացկուն և երկարաժամկետ օգտագործման համար նախատեսված։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Ստեղնաշար 
Միացման տիպը՝ Անլար (2.4GHz հաճախականություն)
Միացման միջակայք՝ մինչև 10 մետր
Միացման մեթոդ՝ USB 
Ստեղների քանակ՝ 104 ստեղն (ամբողջական QWERTY դասավորությամբ, ներառյալ թվային բլոկը)
Ստեղների տեսակը՝ Ցածր պրոֆիլի, 
Լրացուցիչ ստեղներ՝ 8 արագ հասանելիության մեդիա և ինտերնետ ստեղներ
Անջրանցիկություն՝ Տվյալների պատահական հեղուկային արտահոսքից պաշտպանված
Հոսանքի աղբյուր՝ 2 x AAA մարտկոց(ներառված է)
Մարտկոցի աշխատանքային ժամկետ՝ Մինչև 36 ամիս*
Չափսեր՝ մոտավորապես 441 × 149 × 18 մմ
Քաշ՝ մոտավորապես 481 գ (մարտկոցներով)
- Երաշխիք՝ առնվազն 12 ամիս
- Ապրանքը պետք է լինի նոր, արտադրողի կամ մատակարարի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Պամանագիրը կնքելուց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անվանատախտակներ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