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ԿՇՄՊ-ԷԱՃԱՊՁԲ-26/39 ծածկագրով էլեկտրոնային աճուրդ ընթացակարգով գրենական ապրանքների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Շահբազյան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ԿՇՄՊ-ԷԱՃԱՊՁԲ-26/39 ծածկագրով էլեկտրոնային աճուրդ ընթացակարգով գրենական ապրանքների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ԿՇՄՊ-ԷԱՃԱՊՁԲ-26/39 ծածկագրով էլեկտրոնային աճուրդ ընթացակարգով գրենական ապրանքների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ԿՇՄՊ-ԷԱՃԱՊՁԲ-26/39 ծածկագրով էլեկտրոնային աճուրդ ընթացակարգով գրենական ապրանքների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 (պռուժին) 51մմ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2026.05.25.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ԿՇՄՊ-ԷԱՃԱՊՁԲ-26/39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ԿՇՄՊ-ԷԱՃԱՊՁԲ-26/39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 (պռուժին) 51մմ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 կազմարարական 51մմ սպիտակ և սև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А3, DoubleA կամ Ballet Brilliant, չկավճած սպիտակ թուղթ, օգտագործվում է տպագրման համար, թելիկներ չպարունակող, մեխանիկական եղանակով ստացված, 80 գ/մ2, (210X297) մմ։ Սպիտակության աստիճանը Ա (1) դասի: Տուփի մեջ 500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Ռոլլերային 0,7 մմ կամ 1.0 մմ ծայրով, որակյալ, առանց շարժման մեխանիզմի, նիկելապատ բռնիչով գրպանին ամրացնելու համար, իրանին առկա է թափանցիկ պատուհան՝ թանաքի պարունակությունը ստուգելու Berlingo կամ Rotring: Փաթեթավորումը` գործարանային, տուփերով: Իրանը պետք է պատրաստված լինի բաձրորակ պլաստիկից կամ 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Ռոլլերային 0,7 մմ կամ 1.0 մմ ծայրով, որակյալ, առանց շարժման մեխանիզմի, նիկելապատ բռնիչով գրպանին ամրացնելու համար, իրանին առկա է թափանցիկ պատուհան՝ թանաքի պարունակությունը ստուգելու Berlingo կամ  Rotring: Փաթեթավորումը` գործարանային, տուփերով: Իրանը պետք է պատրաստված լինի բաձրորակ պլաստիկից կամ 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Ռոլլերային 0,7 մմ կամ 1.0 մմ ծայրով, որակյալ, առանց շարժման մեխանիզմի, նիկելապատ բռնիչով գրպանին ամրացնելու համար, իրանին առկա է թափանցիկ պատուհան՝ թանաքի պարունակությունը ստուգելու Berlingo կամ  Rotring : Փաթեթավորումը` գործարանային, տուփերով: Իրանը պետք է պատրաստված լինի բաձրորակ պլաստիկից կամ 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մարկերով գրելու համար, պատից կախելու հնարավորությամբ, չափսերը 100*200 սմ, մարկերների տեղադրման հնարավորությամբ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սեղանի, 12 նիշ, չափը՝ լայնությունը 148 մմ, երկարությունը` 192 մմ, էրգոնոմիկ իրանով, նվազագույնը 31 խոշոր ստեղներով, գործողությունները` ցուցադրումով վահանակի վրա, ինքնալիցքավորվող, hետ հաշվարկը տեսնելու հնարաորությամբ, նվազագույնը 8 գուրծողություն կատարելու հնարավորությամբ, 1 տարվա երաշխիքային ժամկետով, որակյալ, քաշը՝ 200գ։ Գործարանային փաթեթավորումով: Նմուշը համաձայնեցնել պատվիրատուի հետ։  Citizen CDB-1201 կամ berlingo։ Տուփով,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 (պռուժին) 51մմ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