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680" w:rsidRPr="00A71D81" w:rsidRDefault="00450680" w:rsidP="00450680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450680" w:rsidRPr="00CE766E" w:rsidRDefault="00450680" w:rsidP="00450680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4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35"/>
        <w:gridCol w:w="716"/>
        <w:gridCol w:w="1977"/>
        <w:gridCol w:w="2937"/>
        <w:gridCol w:w="900"/>
        <w:gridCol w:w="990"/>
        <w:gridCol w:w="1080"/>
        <w:gridCol w:w="900"/>
        <w:gridCol w:w="1260"/>
        <w:gridCol w:w="900"/>
        <w:gridCol w:w="1743"/>
      </w:tblGrid>
      <w:tr w:rsidR="00450680" w:rsidRPr="00A71D81" w:rsidTr="00450680">
        <w:tc>
          <w:tcPr>
            <w:tcW w:w="15423" w:type="dxa"/>
            <w:gridSpan w:val="12"/>
          </w:tcPr>
          <w:p w:rsidR="00450680" w:rsidRPr="00A71D81" w:rsidRDefault="00450680" w:rsidP="00AB479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450680" w:rsidRPr="00A71D81" w:rsidTr="00450680">
        <w:trPr>
          <w:trHeight w:val="219"/>
        </w:trPr>
        <w:tc>
          <w:tcPr>
            <w:tcW w:w="985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հրավերով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չափաբաժնի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035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գնումների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պլանով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միջանցիկ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ծածկագիրը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`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ԳՄԱ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դասակարգման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(CPV)</w:t>
            </w:r>
          </w:p>
        </w:tc>
        <w:tc>
          <w:tcPr>
            <w:tcW w:w="716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անվանումը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1977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ապրանքային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նշանը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E04C0">
              <w:rPr>
                <w:rFonts w:ascii="GHEA Grapalat" w:hAnsi="GHEA Grapalat"/>
                <w:sz w:val="12"/>
                <w:szCs w:val="12"/>
                <w:lang w:val="hy-AM"/>
              </w:rPr>
              <w:t>ֆիրմային անվանումը, մոդելը</w:t>
            </w:r>
            <w:r w:rsidRPr="00DE04C0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արտադրողի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անվանումը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**</w:t>
            </w:r>
          </w:p>
        </w:tc>
        <w:tc>
          <w:tcPr>
            <w:tcW w:w="2937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միավոր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903" w:type="dxa"/>
            <w:gridSpan w:val="3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450680" w:rsidRPr="00A71D81" w:rsidTr="00450680">
        <w:trPr>
          <w:trHeight w:val="445"/>
        </w:trPr>
        <w:tc>
          <w:tcPr>
            <w:tcW w:w="985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035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716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977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2937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00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0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00" w:type="dxa"/>
            <w:vMerge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900" w:type="dxa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ենթակա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743" w:type="dxa"/>
            <w:vAlign w:val="center"/>
          </w:tcPr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E04C0">
              <w:rPr>
                <w:rFonts w:ascii="GHEA Grapalat" w:hAnsi="GHEA Grapalat"/>
                <w:sz w:val="12"/>
                <w:szCs w:val="12"/>
              </w:rPr>
              <w:t>Ժամկետը</w:t>
            </w:r>
            <w:proofErr w:type="spellEnd"/>
            <w:r w:rsidRPr="00DE04C0">
              <w:rPr>
                <w:rFonts w:ascii="GHEA Grapalat" w:hAnsi="GHEA Grapalat"/>
                <w:sz w:val="12"/>
                <w:szCs w:val="12"/>
              </w:rPr>
              <w:t>***</w:t>
            </w:r>
          </w:p>
          <w:p w:rsidR="00450680" w:rsidRPr="00DE04C0" w:rsidRDefault="00450680" w:rsidP="00AB479B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450680" w:rsidRPr="00094AE4" w:rsidTr="00CE5A0B">
        <w:trPr>
          <w:trHeight w:val="246"/>
        </w:trPr>
        <w:tc>
          <w:tcPr>
            <w:tcW w:w="985" w:type="dxa"/>
            <w:vAlign w:val="center"/>
          </w:tcPr>
          <w:p w:rsidR="00450680" w:rsidRPr="00450680" w:rsidRDefault="00450680" w:rsidP="00AB47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680" w:rsidRPr="00B01924" w:rsidRDefault="00450680" w:rsidP="00AB479B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B01924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FFF"/>
              </w:rPr>
              <w:t>09134200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680" w:rsidRPr="00B01924" w:rsidRDefault="00450680" w:rsidP="00AB479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01924">
              <w:rPr>
                <w:rFonts w:ascii="GHEA Grapalat" w:hAnsi="GHEA Grapalat" w:cs="Arial"/>
                <w:b/>
                <w:sz w:val="16"/>
                <w:szCs w:val="16"/>
              </w:rPr>
              <w:t>Դիզ</w:t>
            </w:r>
            <w:proofErr w:type="spellEnd"/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-</w:t>
            </w:r>
            <w:proofErr w:type="spellStart"/>
            <w:r w:rsidRPr="00B01924">
              <w:rPr>
                <w:rFonts w:ascii="GHEA Grapalat" w:hAnsi="GHEA Grapalat" w:cs="Arial"/>
                <w:b/>
                <w:sz w:val="16"/>
                <w:szCs w:val="16"/>
              </w:rPr>
              <w:t>վառե</w:t>
            </w:r>
            <w:proofErr w:type="spellEnd"/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-</w:t>
            </w:r>
            <w:proofErr w:type="spellStart"/>
            <w:r w:rsidRPr="00B01924">
              <w:rPr>
                <w:rFonts w:ascii="GHEA Grapalat" w:hAnsi="GHEA Grapalat" w:cs="Arial"/>
                <w:b/>
                <w:sz w:val="16"/>
                <w:szCs w:val="16"/>
              </w:rPr>
              <w:t>լիք</w:t>
            </w:r>
            <w:proofErr w:type="spellEnd"/>
            <w:r w:rsidRPr="00B01924">
              <w:rPr>
                <w:rFonts w:ascii="GHEA Grapalat" w:hAnsi="GHEA Grapalat" w:cs="Arial"/>
                <w:b/>
                <w:sz w:val="16"/>
                <w:szCs w:val="16"/>
              </w:rPr>
              <w:t xml:space="preserve"> </w:t>
            </w:r>
            <w:proofErr w:type="spellStart"/>
            <w:r w:rsidRPr="00B01924">
              <w:rPr>
                <w:rFonts w:ascii="GHEA Grapalat" w:hAnsi="GHEA Grapalat" w:cs="Arial"/>
                <w:b/>
                <w:sz w:val="16"/>
                <w:szCs w:val="16"/>
              </w:rPr>
              <w:t>ամա</w:t>
            </w:r>
            <w:proofErr w:type="spellEnd"/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-</w:t>
            </w:r>
            <w:proofErr w:type="spellStart"/>
            <w:r w:rsidRPr="00B01924">
              <w:rPr>
                <w:rFonts w:ascii="GHEA Grapalat" w:hAnsi="GHEA Grapalat" w:cs="Arial"/>
                <w:b/>
                <w:sz w:val="16"/>
                <w:szCs w:val="16"/>
              </w:rPr>
              <w:t>ռային</w:t>
            </w:r>
            <w:proofErr w:type="spellEnd"/>
          </w:p>
        </w:tc>
        <w:tc>
          <w:tcPr>
            <w:tcW w:w="1977" w:type="dxa"/>
            <w:vAlign w:val="center"/>
          </w:tcPr>
          <w:p w:rsidR="00450680" w:rsidRPr="00F24428" w:rsidRDefault="00450680" w:rsidP="00AB479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80" w:rsidRPr="00187808" w:rsidRDefault="00450680" w:rsidP="00AB479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proofErr w:type="spellStart"/>
            <w:r w:rsidRPr="00187808">
              <w:rPr>
                <w:rFonts w:ascii="GHEA Grapalat" w:hAnsi="GHEA Grapalat"/>
                <w:b/>
                <w:i/>
                <w:sz w:val="14"/>
                <w:szCs w:val="14"/>
              </w:rPr>
              <w:t>Դիզելային</w:t>
            </w:r>
            <w:proofErr w:type="spellEnd"/>
            <w:r w:rsidRPr="00187808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187808">
              <w:rPr>
                <w:rFonts w:ascii="GHEA Grapalat" w:hAnsi="GHEA Grapalat"/>
                <w:b/>
                <w:i/>
                <w:sz w:val="14"/>
                <w:szCs w:val="14"/>
              </w:rPr>
              <w:t>վառելիք</w:t>
            </w:r>
            <w:proofErr w:type="spellEnd"/>
            <w:r w:rsidRPr="00187808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/ </w:t>
            </w:r>
            <w:proofErr w:type="spellStart"/>
            <w:r w:rsidRPr="00187808">
              <w:rPr>
                <w:rFonts w:ascii="GHEA Grapalat" w:hAnsi="GHEA Grapalat"/>
                <w:b/>
                <w:i/>
                <w:sz w:val="14"/>
                <w:szCs w:val="14"/>
              </w:rPr>
              <w:t>ամառային</w:t>
            </w:r>
            <w:proofErr w:type="spellEnd"/>
            <w:r w:rsidRPr="00187808">
              <w:rPr>
                <w:rFonts w:ascii="GHEA Grapalat" w:hAnsi="GHEA Grapalat"/>
                <w:b/>
                <w:i/>
                <w:sz w:val="14"/>
                <w:szCs w:val="14"/>
              </w:rPr>
              <w:t>/</w:t>
            </w:r>
          </w:p>
          <w:p w:rsidR="00450680" w:rsidRDefault="00450680" w:rsidP="00AB479B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87808">
              <w:rPr>
                <w:rFonts w:ascii="GHEA Grapalat" w:hAnsi="GHEA Grapalat"/>
                <w:sz w:val="14"/>
                <w:szCs w:val="14"/>
                <w:lang w:val="hy-AM"/>
              </w:rPr>
              <w:t>Ցետանային թիվը 51-ից ոչ պակաս, ցետանային ցուցիչը-46-ից ոչ պակաս, խտությունը 150</w:t>
            </w:r>
            <w:r w:rsidRPr="00187808">
              <w:rPr>
                <w:rFonts w:ascii="Sylfaen" w:hAnsi="Sylfaen"/>
                <w:sz w:val="14"/>
                <w:szCs w:val="14"/>
                <w:lang w:val="hy-AM"/>
              </w:rPr>
              <w:t> </w:t>
            </w:r>
            <w:r w:rsidRPr="00187808">
              <w:rPr>
                <w:rFonts w:ascii="GHEA Grapalat" w:hAnsi="GHEA Grapalat"/>
                <w:sz w:val="14"/>
                <w:szCs w:val="14"/>
                <w:lang w:val="hy-AM"/>
              </w:rPr>
              <w:t>C ջերմաստիճանում 820-ից մինչև 845 կգ/մ3, ծծմբի պարունակությունը 10 մգ/կգ-ից ոչ ավելի, պոլիցիկլիկ, արոմատիկ ածխաջրածինների զանգվածային մասը 11  տոկոսից ոչ ավելի, բռնկման ջերմաստիճանը 55</w:t>
            </w:r>
            <w:r w:rsidRPr="00187808">
              <w:rPr>
                <w:rFonts w:ascii="Sylfaen" w:hAnsi="Sylfaen"/>
                <w:sz w:val="14"/>
                <w:szCs w:val="14"/>
                <w:lang w:val="hy-AM"/>
              </w:rPr>
              <w:t> </w:t>
            </w:r>
            <w:r w:rsidRPr="00187808">
              <w:rPr>
                <w:rFonts w:ascii="GHEA Grapalat" w:hAnsi="GHEA Grapalat"/>
                <w:sz w:val="14"/>
                <w:szCs w:val="14"/>
                <w:lang w:val="hy-AM"/>
              </w:rPr>
              <w:t>C-ից ոչ ցածր, ածխածնի մնացորդը 10% նստվածքում 0,3%-ից ոչ ավելի, մածուցիկությունը 40</w:t>
            </w:r>
            <w:r w:rsidRPr="00187808">
              <w:rPr>
                <w:rFonts w:ascii="Sylfaen" w:hAnsi="Sylfaen"/>
                <w:sz w:val="14"/>
                <w:szCs w:val="14"/>
                <w:lang w:val="hy-AM"/>
              </w:rPr>
              <w:t> </w:t>
            </w:r>
            <w:r w:rsidRPr="00187808">
              <w:rPr>
                <w:rFonts w:ascii="GHEA Grapalat" w:hAnsi="GHEA Grapalat"/>
                <w:sz w:val="14"/>
                <w:szCs w:val="14"/>
                <w:lang w:val="hy-AM"/>
              </w:rPr>
              <w:t>C-ում` 2,0-ից մինչև 4,5 մմ2</w:t>
            </w:r>
            <w:r w:rsidRPr="00187808">
              <w:rPr>
                <w:rFonts w:ascii="Sylfaen" w:hAnsi="Sylfaen"/>
                <w:sz w:val="14"/>
                <w:szCs w:val="14"/>
                <w:lang w:val="hy-AM"/>
              </w:rPr>
              <w:t> </w:t>
            </w:r>
            <w:r w:rsidRPr="00187808">
              <w:rPr>
                <w:rFonts w:ascii="GHEA Grapalat" w:hAnsi="GHEA Grapalat"/>
                <w:sz w:val="14"/>
                <w:szCs w:val="14"/>
                <w:lang w:val="hy-AM"/>
              </w:rPr>
              <w:t>/վ, պղտորման ջերմաստիճանը` 50</w:t>
            </w:r>
            <w:r w:rsidRPr="00187808">
              <w:rPr>
                <w:rFonts w:ascii="Sylfaen" w:hAnsi="Sylfaen"/>
                <w:sz w:val="14"/>
                <w:szCs w:val="14"/>
                <w:lang w:val="hy-AM"/>
              </w:rPr>
              <w:t> </w:t>
            </w:r>
            <w:r w:rsidRPr="00187808">
              <w:rPr>
                <w:rFonts w:ascii="GHEA Grapalat" w:hAnsi="GHEA Grapalat"/>
                <w:sz w:val="14"/>
                <w:szCs w:val="14"/>
                <w:lang w:val="hy-AM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վառելիքներիտեխնիկականկանոնակարգի»:</w:t>
            </w:r>
          </w:p>
          <w:p w:rsidR="00450680" w:rsidRPr="00334F4D" w:rsidRDefault="00450680" w:rsidP="00AB479B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4F4D"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  <w:t>Մատակարարումը՝ և կտրոնային,և բաքով, ըստ պատվիրատուի ներկայացված պահանջարկի: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80" w:rsidRDefault="00450680" w:rsidP="00AB47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450680" w:rsidRPr="00F24428" w:rsidRDefault="00450680" w:rsidP="00AB479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680" w:rsidRPr="00F24428" w:rsidRDefault="00450680" w:rsidP="00AB479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450680" w:rsidRPr="002D274E" w:rsidRDefault="00450680" w:rsidP="00AB479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14000</w:t>
            </w:r>
          </w:p>
        </w:tc>
        <w:tc>
          <w:tcPr>
            <w:tcW w:w="1260" w:type="dxa"/>
            <w:vAlign w:val="center"/>
          </w:tcPr>
          <w:p w:rsidR="00450680" w:rsidRPr="00F507D1" w:rsidRDefault="00450680" w:rsidP="00AB479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4135">
              <w:rPr>
                <w:rFonts w:ascii="GHEA Grapalat" w:hAnsi="GHEA Grapalat"/>
                <w:sz w:val="16"/>
                <w:szCs w:val="16"/>
                <w:lang w:val="af-ZA"/>
              </w:rPr>
              <w:t>ք.Ճամբարակ,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Գ.Նժդեհի 125</w:t>
            </w:r>
          </w:p>
        </w:tc>
        <w:tc>
          <w:tcPr>
            <w:tcW w:w="900" w:type="dxa"/>
            <w:vAlign w:val="center"/>
          </w:tcPr>
          <w:p w:rsidR="00450680" w:rsidRPr="002D274E" w:rsidRDefault="00450680" w:rsidP="00AB479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E0A01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պահան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FE0A01">
              <w:rPr>
                <w:rFonts w:ascii="GHEA Grapalat" w:hAnsi="GHEA Grapalat"/>
                <w:sz w:val="16"/>
                <w:szCs w:val="16"/>
                <w:lang w:val="hy-AM"/>
              </w:rPr>
              <w:t>ջի</w:t>
            </w:r>
          </w:p>
        </w:tc>
        <w:tc>
          <w:tcPr>
            <w:tcW w:w="1743" w:type="dxa"/>
            <w:vAlign w:val="center"/>
          </w:tcPr>
          <w:p w:rsidR="00450680" w:rsidRPr="00F507D1" w:rsidRDefault="00450680" w:rsidP="00E2573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Պայմանագիրը կնքելու օրվանից հաշված  20 օրացուցային օր հետո /եթե մատակարարը չի համաձայնվում մատակարարել ավելի շուտ/  մինչև </w:t>
            </w:r>
            <w:r w:rsidRPr="000510B1">
              <w:rPr>
                <w:rFonts w:ascii="GHEA Grapalat" w:hAnsi="GHEA Grapalat"/>
                <w:sz w:val="16"/>
                <w:lang w:val="hy-AM"/>
              </w:rPr>
              <w:t>31</w:t>
            </w:r>
            <w:r>
              <w:rPr>
                <w:rFonts w:ascii="GHEA Grapalat" w:eastAsia="MS Mincho" w:hAnsi="MS Mincho" w:cs="MS Mincho"/>
                <w:sz w:val="16"/>
                <w:lang w:val="hy-AM"/>
              </w:rPr>
              <w:t>.</w:t>
            </w:r>
            <w:r w:rsidRPr="000510B1">
              <w:rPr>
                <w:rFonts w:ascii="GHEA Grapalat" w:eastAsia="MS Mincho" w:hAnsi="GHEA Grapalat" w:cs="MS Mincho"/>
                <w:sz w:val="16"/>
                <w:lang w:val="hy-AM"/>
              </w:rPr>
              <w:t>12</w:t>
            </w:r>
            <w:r>
              <w:rPr>
                <w:rFonts w:ascii="GHEA Grapalat" w:eastAsia="MS Mincho" w:hAnsi="MS Mincho" w:cs="MS Mincho"/>
                <w:sz w:val="16"/>
                <w:lang w:val="hy-AM"/>
              </w:rPr>
              <w:t>.</w:t>
            </w:r>
            <w:r w:rsidRPr="000510B1">
              <w:rPr>
                <w:rFonts w:ascii="GHEA Grapalat" w:hAnsi="GHEA Grapalat"/>
                <w:sz w:val="16"/>
                <w:lang w:val="hy-AM"/>
              </w:rPr>
              <w:t>202</w:t>
            </w:r>
            <w:r w:rsidR="00E2573B">
              <w:rPr>
                <w:rFonts w:ascii="GHEA Grapalat" w:hAnsi="GHEA Grapalat"/>
                <w:sz w:val="16"/>
                <w:lang w:val="hy-AM"/>
              </w:rPr>
              <w:t>6</w:t>
            </w:r>
            <w:r w:rsidRPr="000510B1">
              <w:rPr>
                <w:rFonts w:ascii="GHEA Grapalat" w:hAnsi="GHEA Grapalat" w:cs="GHEA Grapalat"/>
                <w:sz w:val="16"/>
                <w:lang w:val="hy-AM"/>
              </w:rPr>
              <w:t>թ</w:t>
            </w:r>
            <w:r w:rsidR="00E2573B">
              <w:rPr>
                <w:rFonts w:ascii="GHEA Grapalat" w:hAnsi="GHEA Grapalat" w:cs="GHEA Grapalat"/>
                <w:sz w:val="16"/>
                <w:lang w:val="hy-AM"/>
              </w:rPr>
              <w:t>.</w:t>
            </w:r>
          </w:p>
        </w:tc>
      </w:tr>
    </w:tbl>
    <w:p w:rsidR="009A5068" w:rsidRDefault="009A5068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Default="00094AE4">
      <w:pPr>
        <w:rPr>
          <w:lang w:val="ru-RU"/>
        </w:rPr>
      </w:pPr>
    </w:p>
    <w:p w:rsidR="00094AE4" w:rsidRPr="00094AE4" w:rsidRDefault="00094AE4" w:rsidP="00094AE4">
      <w:pPr>
        <w:widowControl w:val="0"/>
        <w:spacing w:after="160"/>
        <w:jc w:val="center"/>
        <w:rPr>
          <w:rFonts w:ascii="GHEA Grapalat" w:hAnsi="GHEA Grapalat"/>
          <w:lang w:val="ru-RU"/>
        </w:rPr>
      </w:pPr>
      <w:r w:rsidRPr="00094AE4">
        <w:rPr>
          <w:rFonts w:ascii="GHEA Grapalat" w:hAnsi="GHEA Grapalat"/>
          <w:lang w:val="ru-RU"/>
        </w:rPr>
        <w:t>ТЕХНИЧЕСКАЯ ХАРАКТЕРИСТИКА-ГРАФИК ЗАКУПКИ</w:t>
      </w:r>
      <w:r w:rsidRPr="00094AE4">
        <w:rPr>
          <w:rStyle w:val="a5"/>
          <w:rFonts w:ascii="GHEA Grapalat" w:hAnsi="GHEA Grapalat"/>
          <w:lang w:val="ru-RU"/>
        </w:rPr>
        <w:footnoteReference w:customMarkFollows="1" w:id="1"/>
        <w:t>*</w:t>
      </w:r>
    </w:p>
    <w:p w:rsidR="00094AE4" w:rsidRPr="00094AE4" w:rsidRDefault="00094AE4" w:rsidP="00094AE4">
      <w:pPr>
        <w:widowControl w:val="0"/>
        <w:spacing w:after="160"/>
        <w:jc w:val="right"/>
        <w:rPr>
          <w:rFonts w:ascii="GHEA Grapalat" w:hAnsi="GHEA Grapalat"/>
          <w:lang w:val="ru-RU"/>
        </w:rPr>
      </w:pPr>
      <w:proofErr w:type="spellStart"/>
      <w:r w:rsidRPr="00094AE4">
        <w:rPr>
          <w:rFonts w:ascii="GHEA Grapalat" w:hAnsi="GHEA Grapalat"/>
          <w:lang w:val="ru-RU"/>
        </w:rPr>
        <w:t>Драмов</w:t>
      </w:r>
      <w:proofErr w:type="spellEnd"/>
      <w:r w:rsidRPr="00094AE4">
        <w:rPr>
          <w:rFonts w:ascii="GHEA Grapalat" w:hAnsi="GHEA Grapalat"/>
          <w:lang w:val="ru-RU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642"/>
        <w:gridCol w:w="1170"/>
        <w:gridCol w:w="1170"/>
        <w:gridCol w:w="3684"/>
        <w:gridCol w:w="1085"/>
        <w:gridCol w:w="811"/>
        <w:gridCol w:w="990"/>
        <w:gridCol w:w="900"/>
        <w:gridCol w:w="900"/>
        <w:gridCol w:w="900"/>
        <w:gridCol w:w="1856"/>
      </w:tblGrid>
      <w:tr w:rsidR="00094AE4" w:rsidRPr="00B138F3" w:rsidTr="00575798">
        <w:trPr>
          <w:jc w:val="center"/>
        </w:trPr>
        <w:tc>
          <w:tcPr>
            <w:tcW w:w="16350" w:type="dxa"/>
            <w:gridSpan w:val="12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094AE4" w:rsidRPr="00B138F3" w:rsidTr="00575798">
        <w:trPr>
          <w:trHeight w:val="219"/>
          <w:jc w:val="center"/>
        </w:trPr>
        <w:tc>
          <w:tcPr>
            <w:tcW w:w="1242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642" w:type="dxa"/>
            <w:vMerge w:val="restart"/>
            <w:vAlign w:val="center"/>
          </w:tcPr>
          <w:p w:rsidR="00094AE4" w:rsidRPr="00094AE4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B138F3">
              <w:rPr>
                <w:rFonts w:ascii="GHEA Grapalat" w:hAnsi="GHEA Grapalat"/>
                <w:sz w:val="16"/>
                <w:szCs w:val="16"/>
              </w:rPr>
              <w:t>CPV</w:t>
            </w:r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170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:rsidR="00094AE4" w:rsidRPr="00094AE4" w:rsidRDefault="00094AE4" w:rsidP="00575798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товарный </w:t>
            </w:r>
            <w:proofErr w:type="spellStart"/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знак,маркаи</w:t>
            </w:r>
            <w:proofErr w:type="spellEnd"/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 xml:space="preserve"> наименование производителя </w:t>
            </w:r>
            <w:r w:rsidRPr="00094AE4">
              <w:rPr>
                <w:rStyle w:val="a5"/>
                <w:rFonts w:ascii="GHEA Grapalat" w:hAnsi="GHEA Grapalat"/>
                <w:sz w:val="16"/>
                <w:szCs w:val="16"/>
                <w:lang w:val="ru-RU"/>
              </w:rPr>
              <w:footnoteReference w:customMarkFollows="1" w:id="2"/>
              <w:t>**</w:t>
            </w:r>
          </w:p>
        </w:tc>
        <w:tc>
          <w:tcPr>
            <w:tcW w:w="3684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085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11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990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900" w:type="dxa"/>
            <w:vMerge w:val="restart"/>
            <w:vAlign w:val="center"/>
          </w:tcPr>
          <w:p w:rsidR="00094AE4" w:rsidRPr="00B138F3" w:rsidRDefault="00094AE4" w:rsidP="0057579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3656" w:type="dxa"/>
            <w:gridSpan w:val="3"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  <w:proofErr w:type="spellEnd"/>
          </w:p>
        </w:tc>
      </w:tr>
      <w:tr w:rsidR="00094AE4" w:rsidRPr="00B138F3" w:rsidTr="00575798">
        <w:trPr>
          <w:trHeight w:val="445"/>
          <w:jc w:val="center"/>
        </w:trPr>
        <w:tc>
          <w:tcPr>
            <w:tcW w:w="1242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2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4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094AE4" w:rsidRPr="00B138F3" w:rsidRDefault="00094AE4" w:rsidP="0057579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900" w:type="dxa"/>
            <w:vAlign w:val="center"/>
          </w:tcPr>
          <w:p w:rsidR="00094AE4" w:rsidRPr="00B138F3" w:rsidRDefault="00094AE4" w:rsidP="0057579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поставке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количество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856" w:type="dxa"/>
            <w:vAlign w:val="center"/>
          </w:tcPr>
          <w:p w:rsidR="00094AE4" w:rsidRPr="00B138F3" w:rsidRDefault="00094AE4" w:rsidP="00575798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B138F3">
              <w:rPr>
                <w:rStyle w:val="a5"/>
                <w:rFonts w:ascii="GHEA Grapalat" w:hAnsi="GHEA Grapalat"/>
                <w:sz w:val="16"/>
                <w:szCs w:val="16"/>
              </w:rPr>
              <w:footnoteReference w:customMarkFollows="1" w:id="3"/>
              <w:t>***</w:t>
            </w:r>
          </w:p>
        </w:tc>
      </w:tr>
      <w:tr w:rsidR="00094AE4" w:rsidRPr="00094AE4" w:rsidTr="00575798">
        <w:trPr>
          <w:trHeight w:val="246"/>
          <w:jc w:val="center"/>
        </w:trPr>
        <w:tc>
          <w:tcPr>
            <w:tcW w:w="1242" w:type="dxa"/>
            <w:vAlign w:val="center"/>
          </w:tcPr>
          <w:p w:rsidR="00094AE4" w:rsidRPr="00094AE4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42" w:type="dxa"/>
            <w:vAlign w:val="center"/>
          </w:tcPr>
          <w:p w:rsidR="00094AE4" w:rsidRPr="00B01924" w:rsidRDefault="00094AE4" w:rsidP="00575798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B01924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FFF"/>
              </w:rPr>
              <w:t>09134200</w:t>
            </w:r>
          </w:p>
        </w:tc>
        <w:tc>
          <w:tcPr>
            <w:tcW w:w="1170" w:type="dxa"/>
            <w:vAlign w:val="center"/>
          </w:tcPr>
          <w:p w:rsidR="00094AE4" w:rsidRPr="00687F6A" w:rsidRDefault="00094AE4" w:rsidP="00575798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687F6A">
              <w:rPr>
                <w:rFonts w:ascii="GHEA Grapalat" w:hAnsi="GHEA Grapalat"/>
                <w:b/>
                <w:sz w:val="16"/>
                <w:szCs w:val="16"/>
              </w:rPr>
              <w:t>Дизельное</w:t>
            </w:r>
            <w:proofErr w:type="spellEnd"/>
            <w:r w:rsidRPr="00687F6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7F6A">
              <w:rPr>
                <w:rFonts w:ascii="GHEA Grapalat" w:hAnsi="GHEA Grapalat"/>
                <w:b/>
                <w:sz w:val="16"/>
                <w:szCs w:val="16"/>
              </w:rPr>
              <w:t>топливо</w:t>
            </w:r>
            <w:proofErr w:type="spellEnd"/>
            <w:r w:rsidRPr="00687F6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7F6A">
              <w:rPr>
                <w:rFonts w:ascii="GHEA Grapalat" w:hAnsi="GHEA Grapalat"/>
                <w:b/>
                <w:sz w:val="16"/>
                <w:szCs w:val="16"/>
              </w:rPr>
              <w:t>на</w:t>
            </w:r>
            <w:proofErr w:type="spellEnd"/>
            <w:r w:rsidRPr="00687F6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87F6A">
              <w:rPr>
                <w:rFonts w:ascii="GHEA Grapalat" w:hAnsi="GHEA Grapalat"/>
                <w:b/>
                <w:sz w:val="16"/>
                <w:szCs w:val="16"/>
              </w:rPr>
              <w:t>лето</w:t>
            </w:r>
            <w:proofErr w:type="spellEnd"/>
          </w:p>
        </w:tc>
        <w:tc>
          <w:tcPr>
            <w:tcW w:w="1170" w:type="dxa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4" w:type="dxa"/>
          </w:tcPr>
          <w:p w:rsidR="00094AE4" w:rsidRPr="00094AE4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Дизельное топливо/лето/</w:t>
            </w:r>
          </w:p>
          <w:p w:rsidR="00094AE4" w:rsidRPr="00094AE4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Цетановое</w:t>
            </w:r>
            <w:proofErr w:type="spellEnd"/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 xml:space="preserve"> число не менее 51, </w:t>
            </w:r>
            <w:proofErr w:type="spellStart"/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цетановый</w:t>
            </w:r>
            <w:proofErr w:type="spellEnd"/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индекс не менее 46, плотность при 150 С от 820 до 845 кг/м3, содержание серы не более 10 мг/кг, массовая доля полициклических, ароматических углеводородов не более 11 процентов, температура воспламенения не ниже 55 С, остаток углерода 10 %. в осадке не более 0,3%, вязкость при 40 С - от 2,0 до 4,5 мм2/с, температура помутнения - не выше 50 С, безопасность, маркировка и упаковка согласно постановлению Правительства РА от 2004 г. «Технический регламент моторных топлив внутреннего сгорания», утвержденный решением </w:t>
            </w:r>
            <w:r w:rsidRPr="00FD3602">
              <w:rPr>
                <w:rFonts w:ascii="GHEA Grapalat" w:hAnsi="GHEA Grapalat"/>
                <w:sz w:val="16"/>
                <w:szCs w:val="16"/>
              </w:rPr>
              <w:t>N</w:t>
            </w:r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 xml:space="preserve"> 1592 от 11 ноября.</w:t>
            </w:r>
          </w:p>
          <w:p w:rsidR="00094AE4" w:rsidRPr="00094AE4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94AE4">
              <w:rPr>
                <w:rFonts w:ascii="GHEA Grapalat" w:hAnsi="GHEA Grapalat"/>
                <w:sz w:val="16"/>
                <w:szCs w:val="16"/>
                <w:lang w:val="ru-RU"/>
              </w:rPr>
              <w:t>Поставка, как по купонам, так и по цистернам, согласно предъявленной заказчиком потребности.</w:t>
            </w:r>
          </w:p>
        </w:tc>
        <w:tc>
          <w:tcPr>
            <w:tcW w:w="1085" w:type="dxa"/>
            <w:vAlign w:val="center"/>
          </w:tcPr>
          <w:p w:rsidR="00094AE4" w:rsidRPr="009E1EAC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811" w:type="dxa"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094AE4" w:rsidRPr="00B138F3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094AE4" w:rsidRPr="002D274E" w:rsidRDefault="00094AE4" w:rsidP="005757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</w:t>
            </w:r>
          </w:p>
        </w:tc>
        <w:tc>
          <w:tcPr>
            <w:tcW w:w="900" w:type="dxa"/>
            <w:vAlign w:val="center"/>
          </w:tcPr>
          <w:p w:rsidR="00094AE4" w:rsidRPr="00C30232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0232">
              <w:rPr>
                <w:rFonts w:ascii="GHEA Grapalat" w:hAnsi="GHEA Grapalat"/>
                <w:sz w:val="16"/>
                <w:szCs w:val="16"/>
              </w:rPr>
              <w:t xml:space="preserve">125, Г. </w:t>
            </w:r>
            <w:proofErr w:type="spellStart"/>
            <w:r w:rsidRPr="00C30232">
              <w:rPr>
                <w:rFonts w:ascii="GHEA Grapalat" w:hAnsi="GHEA Grapalat"/>
                <w:sz w:val="16"/>
                <w:szCs w:val="16"/>
              </w:rPr>
              <w:t>Нждеи</w:t>
            </w:r>
            <w:proofErr w:type="spellEnd"/>
            <w:r w:rsidRPr="00C3023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30232">
              <w:rPr>
                <w:rFonts w:ascii="GHEA Grapalat" w:hAnsi="GHEA Grapalat"/>
                <w:sz w:val="16"/>
                <w:szCs w:val="16"/>
              </w:rPr>
              <w:t>Чамбарак</w:t>
            </w:r>
            <w:proofErr w:type="spellEnd"/>
          </w:p>
        </w:tc>
        <w:tc>
          <w:tcPr>
            <w:tcW w:w="900" w:type="dxa"/>
            <w:vAlign w:val="center"/>
          </w:tcPr>
          <w:p w:rsidR="00094AE4" w:rsidRPr="00094AE4" w:rsidRDefault="00094AE4" w:rsidP="005757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94AE4">
              <w:rPr>
                <w:rFonts w:ascii="GHEA Grapalat" w:hAnsi="GHEA Grapalat"/>
                <w:sz w:val="14"/>
                <w:szCs w:val="14"/>
                <w:lang w:val="ru-RU"/>
              </w:rPr>
              <w:t>Доставка в соответствии с требованиями заказчика.</w:t>
            </w:r>
          </w:p>
        </w:tc>
        <w:tc>
          <w:tcPr>
            <w:tcW w:w="1856" w:type="dxa"/>
            <w:vAlign w:val="center"/>
          </w:tcPr>
          <w:p w:rsidR="00094AE4" w:rsidRPr="00094AE4" w:rsidRDefault="00094AE4" w:rsidP="0009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94AE4">
              <w:rPr>
                <w:rFonts w:ascii="GHEA Grapalat" w:hAnsi="GHEA Grapalat"/>
                <w:sz w:val="14"/>
                <w:szCs w:val="14"/>
                <w:lang w:val="ru-RU"/>
              </w:rPr>
              <w:t>По истечении 20 календарных дней со дня подписания договора / если поставщик не согласен осуществить поставку раньше / до 31.12.202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bookmarkStart w:id="0" w:name="_GoBack"/>
            <w:bookmarkEnd w:id="0"/>
            <w:r w:rsidRPr="00094AE4">
              <w:rPr>
                <w:rFonts w:ascii="GHEA Grapalat" w:hAnsi="GHEA Grapalat"/>
                <w:sz w:val="14"/>
                <w:szCs w:val="14"/>
                <w:lang w:val="ru-RU"/>
              </w:rPr>
              <w:t xml:space="preserve"> г.</w:t>
            </w:r>
          </w:p>
        </w:tc>
      </w:tr>
    </w:tbl>
    <w:p w:rsidR="00094AE4" w:rsidRPr="00E2573B" w:rsidRDefault="00094AE4" w:rsidP="00094AE4">
      <w:pPr>
        <w:rPr>
          <w:lang w:val="ru-RU"/>
        </w:rPr>
      </w:pPr>
    </w:p>
    <w:sectPr w:rsidR="00094AE4" w:rsidRPr="00E2573B" w:rsidSect="004506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F2D" w:rsidRDefault="006F5F2D" w:rsidP="00094AE4">
      <w:r>
        <w:separator/>
      </w:r>
    </w:p>
  </w:endnote>
  <w:endnote w:type="continuationSeparator" w:id="0">
    <w:p w:rsidR="006F5F2D" w:rsidRDefault="006F5F2D" w:rsidP="0009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F2D" w:rsidRDefault="006F5F2D" w:rsidP="00094AE4">
      <w:r>
        <w:separator/>
      </w:r>
    </w:p>
  </w:footnote>
  <w:footnote w:type="continuationSeparator" w:id="0">
    <w:p w:rsidR="006F5F2D" w:rsidRDefault="006F5F2D" w:rsidP="00094AE4">
      <w:r>
        <w:continuationSeparator/>
      </w:r>
    </w:p>
  </w:footnote>
  <w:footnote w:id="1">
    <w:p w:rsidR="00094AE4" w:rsidRPr="000D572E" w:rsidRDefault="00094AE4" w:rsidP="00094AE4">
      <w:pPr>
        <w:pStyle w:val="a3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0D572E">
        <w:rPr>
          <w:rFonts w:ascii="GHEA Grapalat" w:hAnsi="GHEA Grapalat"/>
          <w:i/>
          <w:sz w:val="16"/>
          <w:szCs w:val="16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</w:t>
      </w:r>
    </w:p>
  </w:footnote>
  <w:footnote w:id="2">
    <w:p w:rsidR="00094AE4" w:rsidRDefault="00094AE4" w:rsidP="00094AE4">
      <w:pPr>
        <w:pStyle w:val="a3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марка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:rsidR="00094AE4" w:rsidRPr="00E861BF" w:rsidRDefault="00094AE4" w:rsidP="00094AE4">
      <w:pPr>
        <w:pStyle w:val="a3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3">
    <w:p w:rsidR="00094AE4" w:rsidRPr="00E861BF" w:rsidRDefault="00094AE4" w:rsidP="00094AE4">
      <w:pPr>
        <w:pStyle w:val="a3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D6"/>
    <w:rsid w:val="00094AE4"/>
    <w:rsid w:val="00450680"/>
    <w:rsid w:val="006F5F2D"/>
    <w:rsid w:val="009903D6"/>
    <w:rsid w:val="009A5068"/>
    <w:rsid w:val="00CE5A0B"/>
    <w:rsid w:val="00E2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EAA3"/>
  <w15:chartTrackingRefBased/>
  <w15:docId w15:val="{9B90C991-8E29-4BB7-B73E-61AA22A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094AE4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4">
    <w:name w:val="Текст сноски Знак"/>
    <w:basedOn w:val="a0"/>
    <w:link w:val="a3"/>
    <w:semiHidden/>
    <w:rsid w:val="00094AE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5">
    <w:name w:val="footnote reference"/>
    <w:semiHidden/>
    <w:rsid w:val="00094AE4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094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94AE4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2386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2026-05-12T10:38:00Z</dcterms:created>
  <dcterms:modified xsi:type="dcterms:W3CDTF">2026-05-12T10:53:00Z</dcterms:modified>
</cp:coreProperties>
</file>