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компьютерной техники для нужд ЗАО “Айпост”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Վերմիշյան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Lilit.vermishyan@haypost.am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ՀՓ-ԷԱՃԱՊՁԲ-26/50</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компьютерной техники для нужд ЗАО “Айпост”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компьютерной техники для нужд ЗАО “Айпост”</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Lilit.vermishyan@haypost.am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компьютерной техники для нужд ЗАО “Айпост”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лазерного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лазерного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Счетчик банкнот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дырокол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Desktop PC  Intel Core i3-14100,  8GB DDR5 RAM , SSD 512GB PCIe NVMe M.2, 3x USB 3.2, 4x USB 2.0, HDMI, DP , RJ-45 Ethernet port 1 Gbps, мышь, клавиатура, компьютер должен быть собран на заводе.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лазерного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«Лазерное устройство: максимальный формат — A4, монохромная лазерная печать, разрешение печати до 2400x600 dpi, скорость печати — 18 стр./мин, подключение — USB, ресурс картриджа — 1600 страниц, время печати первой страницы — 7,8 сек., емкость лотка подачи бумаги — 150 листов, плотность бумаги для печати — 60–163 г/м².
Потребляемая мощность: максимум — 870 Вт, в активном режиме — 330 Вт, в режиме ожидания — 1,8 Вт, в спящем режиме — 0,8 Вт.
Уровень шума — 49,2 дБ в активном режиме. После окончания ресурса картриджа чип не должен блокировать дальнейшую работу принтера, принтер не должен требовать декодирования.
Гарантийный срок —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лазерного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черно-белый принтер формата A4, максимальная месячная норма расхода 80 000 страниц, автоматическая двусторонняя печать, сканирование, копирование, скорость печати 40 страниц/мин, скорость двусторонней печати 16,8 страниц/мин, разрешение печати 1200x1200 dpi, стандартный лоток для бумаги 250 листов, плотность бумаги 60-120 г/м2, разъемы Ethernet (RJ-45) 1 Гбит/с, USB, Wi-Fi, USB 2.0, цветной сенсорный экран 5'', уровень шума 53 дБ в активном режиме. После того, как картридж опустеет, чип не должен блокировать дальнейшую работу принтера, декодирование принтера не требуется.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сканер формата A4, источник цвета: 3-цветные светодиоды (RGB), оптическое разрешение сканера 2400x2400 dpi, градация сканирования: 48 бит на входе, 48/24 бит на выходе, скорость сканирования (A4, 300 точек на дюйм, цвет) - 10 с, питание: USB 2.0      Гарантийный срок: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Счетчик банкнот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Счетчик банкнот, скорость подсчета 900/1200/1500 банкнот в минуту, вместимость 500/200 банкнот, проверка плотности, проверка размера банкнот, проверка на УФ-защиту, проверка на магнитные свойства, режимы складывания и укладки с необходимым количеством банкнот, подсчет смешанных стопок разных банкнот, подсчет нескольких валют одновременно.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дырокол.С металлическим каркасом вмещает одновременно 25 листов, глубина листов 35 мм, емкость стержневого хранилища 200 стержней.  Закладка скоб фронтальная.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 с даты вступления в силу до 25 декабря 2026 года, в течение 60 календарных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 с даты вступления в силу до 25 декабря 2026 года, в течение 30 календарных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 с даты вступления в силу до 25 декабря 2026 года, в течение 30 календарных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 с даты вступления в силу до 25 декабря 2026 года, в течение 30 календарных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 с даты вступления в силу до 25 декабря 2026 года, в течение 30 календарных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 с даты вступления в силу до 25 декабря 2026 года, в течение 30 календарных дней после получения заказа от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лазерного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лазерного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Планшетный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Счетчик банкнот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