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2026թ. 2-րդ կիսամյակի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քաղաքի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