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ԷԱՃԱՊՁԲ-2026/1-2-ԵՊԲՀ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ЕГМУ в рамках проекта с кодом 25RG-3A058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ԷԱՃԱՊՁԲ-2026/1-2-ԵՊԲՀ</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ЕГМУ в рамках проекта с кодом 25RG-3A058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ЕГМУ в рамках проекта с кодом 25RG-3A058</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ԷԱՃԱՊՁԲ-2026/1-2-ԵՊԲՀ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ЕГМУ в рамках проекта с кодом 25RG-3A058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"ԷԱՃԱՊՁԲ-2026/1-2-ԵՊԲՀ"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"ԷԱՃԱՊՁԲ-2026/1-2-ԵՊԲՀ"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ԷԱՃԱՊՁԲ-2026/1-2-ԵՊԲՀ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