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ԱՄՄՀ-ԷԱՃԱՊՁԲ-26/70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2026թ. կարիքների համար  ««Գրասենյակային գույքի&gt;&gt;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Ասրյան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ԱՄՄՀ-ԷԱՃԱՊՁԲ-26/70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2026թ. կարիքների համար  ««Գրասենյակային գույքի&gt;&gt;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2026թ. կարիքների համար  ««Գրասենյակային գույքի&gt;&gt;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ԱՄՄՀ-ԷԱՃԱՊՁԲ-26/70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2026թ. կարիքների համար  ««Գրասենյակային գույքի&gt;&gt;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ԱՄՄՀ-ԷԱՃԱՊՁԲ-26/70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ԱՄՄՀ-ԷԱՃԱՊՁԲ-26/70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«ԱՄՄՀ-ԷԱՃԱՊՁԲ-26/70»*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«ԱՄՄՀ-ԷԱՃԱՊՁԲ-26/70»*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 ՀԱՄԱՅՆՔԻ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լամինատե՝ 145*70*76 սմ չափերով, պատրաստված 18մմ հաստությամբ լամինատից: Գրասեղանի աջ կողմում առկա են երեք կախված շարժական դարակներ (մեկը՝ բանալիով փականով), որոնց ուղղորդիչները պարտադիր բարդ գնդիկավոր տեսակի: Դարակներից յուրաքանչյուրի արտաքին չափը՝ լայնությունը՝ 38սմ, բարձությունը՝ 15սմ: Սեղանի երեսի եզրերը ամբողջությամբ պատված 3սմ լանությամբ МДФ-ի պրոֆիլներով (հաստացումներով), իսկ սեղանի մնացած հատվածների եզրերը պատված լինեն պոլիվինիքլորիդային թերմոպլաստե եզրաշերտերով: Գրասեղանի դիմային հատվածը պետք փակված լինի լամինատով, իսկ հատակից մինչև լամինատ ընկած բաց հատվածը չպետք է գերազանցի 25սմ-ը, գույնը՝ համաձայնեցնել Պատվիրատուի հետ: Երաշխիքային ժամկետ՝ նվազագույնը 1 տարի:
Ընդ որում, գրասեղանի՝ բնութագրով ներկայացված չափերի թույլատրելի շեղումը կազմում է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18մմ հաստությամբ լամինատից, չափերը՝ բ200սմ*լ170սմ*խ40սմ: Գրապահարանը բաղկացած է երկու հավասարաչափ  մասերից /յուրաքանչյուրը 85սմ/, աջ կողմը՝ լամինատե 2 դռներով, որի մի հատվածը պետք է նախատեսված լինի հագուստի համար՝ համապատասխան կախիչներով, իսկ մյուս հատվածը՝ առնվազն 4 դարակաշարերով, ընդ որում, դարակաշարերի և հագուստի համար նախատեսված հատվածները պետք է բաժանված լինեն լամինատե միջնապատով: Ձախ կողմի վերնամասը՝ ապակյա երկու դռներով, 3 լամինատե դարակաշարերով, իսկ ստորին հատվածը՝ լամինատե երկու փոքր դռնակներով, 2 լամինատե դարակաշարերով:  Պահարանի եզրամասերը պետք է պատված լինեն պոլիվինիքլորիդային թերմոպլաստե եզրաշերտերով, դռների ծխնիները՝ վակումային բարդ մեխանիզմներով: Բոլոր դռները պետք է ունենան որակյալ և ամուր բռնակներ, գույնը համաձայնեցնել Պատվիրատուի հետ: Երաշխիքային ժամկետ՝ նվազագույնը 1 տարի:
Ընդ որում, բնութագրով ներկայացված չափերի թույլատրելի շեղումը կազմում է +-2%:
Ապրանքի պատրաստման համար օգտագործվող նյութերը պետք է լինեն նոր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թիվ 4 հասցե, Մասիսի համայքապետարանի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թիվ 4 հասցե, Մասիսի համայքապետարանի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