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2026.05.14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ՀՀՎԱ-ԷԱՃԱՇՁԲ-26/46</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Սփյուռքի գործերի գլխավոր հանձնակատարի գրասենյակի կարիքների համար պատվերով տպագրվող նյութեր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Սոնա Շիրինյան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010-515-671</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sona.shirinyan@gov.am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ՀՀՎԱ-ԷԱՃԱՇՁԲ-26/46</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2026.05.14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Սփյուռքի գործերի գլխավոր հանձնակատարի գրասենյակի կարիքների համար պատվերով տպագրվող նյութեր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Սփյուռքի գործերի գլխավոր հանձնակատարի գրասենյակի կարիքների համար պատվերով տպագրվող նյութեր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ՀՀՎԱ-ԷԱՃԱՇՁԲ-26/46</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sona.shirinyan@gov.am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Սփյուռքի գործերի գլխավոր հանձնակատարի գրասենյակի կարիքների համար պատվերով տպագրվող նյութեր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368.63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5.0126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431.78</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2026.05.26.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ՀՀՎԱ-ԷԱՃԱՇՁԲ-26/46</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ՀՀՎԱ-ԷԱՃԱՇՁԲ-26/46</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«ՀՀՎԱ-ԷԱՃԱՇՁԲ-26/46»*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ՀՀՎԱ-ԷԱՃԱՇՁԲ-26/46*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«ՀՀՎԱ-ԷԱՃԱՇՁԲ-26/46»*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ՀՀՎԱ-ԷԱՃԱՇՁԲ-26/46*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կրծքանշան տպագրությամբ:
Կրծքանշանի  արտաքին տեսքը՝  Պատվիրատուի տարբերանշանի /լոգոյի/ տեսքով:
Կրծքանշանի նյութը՝ արույրից (լատուն)՝  2.5 x 2սմ ± 0.5սմ: Կրծքանշանի դիմերեսը՝ կանաչ և սպիտակ էմալից, ամրացման ձևը՝ հետնամասից գնդասեղ, որն ունի փայլատ մակերևույթ:
Կրծքանշանի դիմերեսին, աջ կողմի ներքևի հատվածում կանաչ գույնով  ծրագրի անվանումը՝ 22 տառ (Սփյուռքի երիտասարդ դեսպան), տառերի բարձրությունը` 3± 0.1 մմ, լայնությունը` 2± 0.1 մմ, բառի ընդհանուր երկարությունը` 20±0.2 մմ:
Նմուշները նախապես համաձայնեցնել պատվիրատուի հետ: Կրծքանշանի նկարը և նմուշը կտրամադրվի Պատվիրատուի կողմից: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