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ՃՇՀԱՀ-ԷԱՃԱՊՁԲ-26/10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ՃԱՐՏԱՐԱՊԵՏՈՒԹՅԱՆ ԵՎ ՇԻՆԱՐԱՐՈՒԹՅԱՆ ՀԱՅԱՍՏԱՆԻ ԱԶԳԱՅԻՆ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0009, ք. Երևան, Տերյան 105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A4 ֆորմատի թուղթ</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Շալունց</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010 303 300 /838/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armineshalunts@gmail.com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ՃԱՐՏԱՐԱՊԵՏՈՒԹՅԱՆ ԵՎ ՇԻՆԱՐԱՐՈՒԹՅԱՆ ՀԱՅԱՍՏԱՆԻ ԱԶԳԱՅԻՆ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ՃՇՀԱՀ-ԷԱՃԱՊՁԲ-26/10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ՃԱՐՏԱՐԱՊԵՏՈՒԹՅԱՆ ԵՎ ՇԻՆԱՐԱՐՈՒԹՅԱՆ ՀԱՅԱՍՏԱՆԻ ԱԶԳԱՅԻՆ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ՃԱՐՏԱՐԱՊԵՏՈՒԹՅԱՆ ԵՎ ՇԻՆԱՐԱՐՈՒԹՅԱՆ ՀԱՅԱՍՏԱՆԻ ԱԶԳԱՅԻՆ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A4 ֆորմատի թուղթ</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ՃԱՐՏԱՐԱՊԵՏՈՒԹՅԱՆ ԵՎ ՇԻՆԱՐԱՐՈՒԹՅԱՆ ՀԱՅԱՍՏԱՆԻ ԱԶԳԱՅԻՆ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A4 ֆորմատի թուղթ</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ՃՇՀԱՀ-ԷԱՃԱՊՁԲ-26/10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armineshalunts@gmail.com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A4 ֆորմատի թուղթ</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5.0126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431.78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2026.05.26.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ՃԱՐՏԱՐԱՊԵՏՈՒԹՅԱՆ ԵՎ ՇԻՆԱՐԱՐՈՒԹՅԱՆ ՀԱՅԱՍՏԱՆԻ ԱԶԳԱՅԻՆ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ՃՇՀԱՀ-ԷԱՃԱՊՁԲ-26/10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ՃՇՀԱՀ-ԷԱՃԱՊՁԲ-26/10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«ՃՇՀԱՀ-ԷԱՃԱՊՁԲ-26/10»*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ՃԱՐՏԱՐԱՊԵՏՈՒԹՅԱՆ ԵՎ ՇԻՆԱՐԱՐՈՒԹՅԱՆ ՀԱՅԱՍՏԱՆԻ ԱԶԳԱՅԻՆ ՀԱՄԱԼՍԱՐԱՆ ՀԻՄՆԱԴՐԱՄ*  (այսուհետ` Պատվիրատու) կողմից կազմակերպված` ՃՇՀԱՀ-ԷԱՃԱՊՁԲ-26/10*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ՃԱՐՏԱՐԱՊԵՏՈՒԹՅԱՆ ԵՎ ՇԻՆԱՐԱՐՈՒԹՅԱՆ ՀԱՅԱՍՏԱՆԻ ԱԶԳԱՅԻՆ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«ՃՇՀԱՀ-ԷԱՃԱՊՁԲ-26/10»*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ՃԱՐՏԱՐԱՊԵՏՈՒԹՅԱՆ ԵՎ ՇԻՆԱՐԱՐՈՒԹՅԱՆ ՀԱՅԱՍՏԱՆԻ ԱԶԳԱՅԻՆ ՀԱՄԱԼՍԱՐԱՆ ՀԻՄՆԱԴՐԱՄ*  (այսուհետ` Պատվիրատու) կողմից կազմակերպված` ՃՇՀԱՀ-ԷԱՃԱՊՁԲ-26/10*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ՃԱՐՏԱՐԱՊԵՏՈՒԹՅԱՆ ԵՎ ՇԻՆԱՐԱՐՈՒԹՅԱՆ ՀԱՅԱՍՏԱՆԻ ԱԶԳԱՅԻՆ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«ՃՇՀԱՀ»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ձևաչափի (210X297մմ առանց շեղումների), չկավճած թուղթ, A դասի նախատեսված լազերային, շիթային և պատճենահանող սարքերով տպագրելու (նաև երկկողմանի և գունավոր տպագրության) համար, թելիկներ չպարունակող, մեխանիկական եղանակով ստացված, խտությունը՝ 80-82 գ/մ2, սպիտակությունը՝ առնվազն՝ 171% CIE համակարգով, հաստությունը՝ 109 մկմ +/-4%, անթափանցելիությունը՝ 92%-ից ոչ պակաս, պայծառությունը՝ առնվազն 100%: Գործարանային փաթեթավորմամբ, յուրաքանչյուր տուփում՝ 500 թերթ- 2.5 կիլոգրամ: Պարտադիր պայման՝ ապրանքը պետք է լինի չօգտագործված: Ապրանքի տեղափոխումը ավտոտրանսպորտով, բեռնաթափումը՝ բանվորական ուժով կատարվում է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