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օդորակիչների, հեռուստացույցների  ձեռբերման նպատակով հայտարարված  ՀՀԱՆՇՕԾ-ԷԱՃԱՊՁԲ-2026/32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օդորակիչների, հեռուստացույցների  ձեռբերման նպատակով հայտարարված  ՀՀԱՆՇՕԾ-ԷԱՃԱՊՁԲ-2026/32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օդորակիչների, հեռուստացույցների  ձեռբերման նպատակով հայտարարված  ՀՀԱՆՇՕԾ-ԷԱՃԱՊՁԲ-2026/32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օդորակիչների, հեռուստացույցների  ձեռբերման նպատակով հայտարարված  ՀՀԱՆՇՕԾ-ԷԱՃԱՊՁԲ-2026/32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տեղադրումով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տեղադրումով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նախատեսված է օդի սառեցման և տաքացման համար։
Օդորակիչը պատի վրա ամրացվող տիպի է՝ Split համակարգով, որն ապահովում է բարձր էներգախնայողություն և արդյունավետ աշխատանք մինչև -15°C արտաքին օդի ջերմաստիճանի պայմաններում։
Տեխնիկական պահանջներ՝
Հզորություն՝ 18000 BTU
Նախատեսված մակերես՝ մինչև 60 քմ
Ջերմաստիճանի ավտոմատ կարգավորում
Աշխատանքային ռեժիմներ՝
սառեցում
տաքացում
Կառավարում՝ հեռակառավարման վահանակով
Օդորակիչները պետք է լինեն նոր, չօգտագործված
Էներգախնայող ինվերտորային համակարգ
Արդյունավետ աշխատանք մինչև -15°C արտաքին ջերմաստիճանի պայմաններում
Մատակարարման և տեղադրման վայրեր՝
Արագածոտնի մարզ – Աշտարակ՝ 1 հատ
Արմավիրի մարզ – Բաղրամյան՝ 1 հատ, Մեծամոր՝ 2 հատ
Արարատի մարզ – Վեդի՝ 1 հատ
Վայոց ձորի մարզ – Վայք՝ 1 հատ, Եղեգնաձոր՝ 1 հատ
Սյունիքի մարզ – Ղափան՝ 1 հատ, Մեղրի՝ 2 հատ, Գորիս՝ 1 հատ
Շիրակի մարզ – Գյումրի՝ 3 հատ
Լոռու մարզ – Տաշիր՝ 1 հատ, Ստեփանավան՝ 1 հատ
Գեղարքունիքի մարզ – Սևան՝ 2 հատ, Գավառ՝ 1 հատ, Մարտունի՝ 1 հատ
Տավուշի մարզ – Դիլիջան՝ 1 հատ, Իջևան՝ 1 հատ
Օդորակիչները նախատեսվում է տեղադրել ՀՀ ԱՆ «Հանրապետական շտապ օգնության ծառայություն» ՓԲԸ-ի ենթակայաններում։
Երաշխիքային պայմաններ՝
Երաշխիքային ժամկետ՝ 2 տարի
Երաշխիքը ներառում է նաև երաշխիքային սպասարկումը
Այլ պայմաններ՝
Մատակարարումը և մոնտաժային աշխատանքները իրականացվում են մատակարարի կողմից։
Մատակարարը պարտավոր է ապահովել սարքավորումների ամբողջական տեղադրումը, գործարկումը և շահագործման հանձնումը։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պահանջներ  Ապրանքատեսակ՝ SMART LED հեռուստացույց  Ապրանքը՝ նոր, չօգտագործված, գործարանային փաթեթավորմամբ  Ներառյալ՝ հեռուստացույցի համար նախատեսված կախիչ / կախիչ համակարգ (wall mount)՝ համապատասխան ամրակներով  Ներառյալ՝ հեռակառավարման վահանակ 2) Ցուցադրման բնութագրեր   Էկրան՝ առնվազն 32 դյում   Բանաձև՝ առնվազն 1920 × 1080 (Full HD) կամ ավելի բարձր   Տեխնոլոգիա՝ LED 3) Smart / ցանցային հնարավորություններ   Smart TV ֆունկցիոնալություն (օպերացիոն միջավայր, հավելվածների գործարկման հնարավորություն)   Ցանցային միացումներ՝   LAN (Ethernet)   Wi-Fi 4) Ընդունիչներ (tuner)   Թվային հեռուստատեսության ընդունիչ՝ DVB-T2 / C / S2   Անալոգային ընդունիչ՝ առկա 5) Ձայն   Դիմային բարձրախոսների ընդհանուր հզորություն՝ առնվազն 16 Վտ 6) Մուտքեր / միակցիչներ   USB 2.0՝ առնվազն 1 հատ   HDMI՝ առնվազն 1 հատ   LAN՝ առնվազն 1 հատ   Wi-Fi՝ առկա 7)  Առաքումը իրականացվում է մատակարարի կողմից ՝ պատվիրատուի պահեստ նշված հասցեյով 8) Երաշխիքային սպասարկում  Երաշխիքային ժամկետը՝ 1 (մեկ)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հստակեցնել պատվիրատուի հետ տեխնիկական բնութագրում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պահից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Ք․Երևան,Ավան,Վահան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պահից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