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4</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 для 101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arsen.soghomonyan@escs.am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ՀՀԿԳՄՍՆԷԱՃԱՊՁԲ-26/85</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4</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 для 101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 для 101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arsen.soghomonyan@escs.am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 для 101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Обучающие игры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 предназначена для установки на открытом воздухе, должна иметь гладкую и шлифованную поверхность, диаметр перекладины длиной 2400 мм — 28 мм, выдерживать нагрузку до 220 кг, быть изготовленной из термообработанного гибкого стержня из нержавеющей стали, закрепленного на паре металлических стоек, с креплением к земле при помощи стальных нержавеющих тросов (по паре тросов с каждой стороны), с регулируемой высотой 1200–2400 мм. Тросы должны крепиться к земле специальными креплениями, предназначенными для этой цели. Положение стоек должно быть строго вертикальным, они должны быть прочно закреплены в земле, а перекладина — горизонтальной, с помощью специальных регулируемых и контрольных натяжителей.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 с опорными ножками из металлических труб круглого сечения,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закреплен специальным наполнителем, без ручек. Регулируемая высота — 900–1500 мм, длина — 1600 мм, ширина — 350–400 мм, вес — 50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75–100 мм, а внутренняя высота — не менее 45 мм.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козёл — с опорными ножками из металлических труб круглого сечения, оснащёнными резиновыми наконечниками,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закреплён специальным наполнителем. Регулируемая высота — 800–1200 мм, длина — 600 мм, ширина — 350–400 мм, вес — 40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78 мм, а внутренняя высота — не менее 45 мм. Образец /рисунок 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 с деревянным основанием, изогнутой формы, должен быть изготовлен как минимум с 4 пружинами. Высота — 200 мм, ширина — 600 мм, длина — 1200 мм. Лицевая часть — с покрытием из специальных высококачественных волокон. Оснащён парой ручек для транспортировки, а с противоположной стороны — парой колёс, не мешающих функционированию мостика, согласно рисунку. Образец /рисунок 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25–30 кг/м³, покрытие из качественного материала, заменяющего кожу. Наполнитель — пенополиуретан или вспененный полиэтилен, цельный, из одного блока.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 диаметром 800–900 мм, изготовлены из алюминиевого сырья, соответствуют тренировочным стандартам, вес — 300 г, толщина — 20 мм. Образец (рисунок 6)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Скакалка — металлический прочный трос с покрытием из льна или гибких, прочных материалов, длиной 2000–2600 мм с возможностью регулировки. Рукоятки должны быть нескользящими, круглыми, из прочного пластика, покрытой мягким эластичным материалом, оснащены шариковыми подшипниками с вращением на 360°, диаметр — 5–8 мм. Образец (рисунок 7)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1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8)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2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9)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3 кг — изготовлены из цельного высококачественного обработанного каучука, с нескользящей поверхностью, амортизирующие удары и водостойкие.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(гимнастический) — длина не менее 7000–8000 мм (независимо от высоты потолка канат должен находиться на высоте не менее 500 мм от пола), из льняного или полипропиленового плетения, диаметр — 45–50 мм. Верхний конец оснащён металлическим подвесом и креплением, нижняя часть обработана в установленном порядке для предотвращения распускания волокон, предназначен для веса не менее 150 кг, соответствует тренировочным стандартам. Образец (рисунок 10)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(конусы) — высотой 300 мм, изготовлены из пластмассового сырья, различных цветов, соответствуют тренировочным стандартам. Образец (рисунок 11)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 размер №5, вес 450–500 г — 1 шт., размер №6, вес 560–650 г — 2 шт., размер №7, вес 650 г — 2 шт., должны быть различных цветов. Соответствуют тренировочным и соревновательным стандартам. Образец (рисунок 12) прилагается. Баскетбольные мячи — Molten модель B5G2000 (производитель: Molten Corporation) или эквивалентная модель Molten B5G3000 (производитель: Molten Corporation), либо эквивалентная модель Wilson MVP (производитель: Wilson Sporting Goods Company).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 цвет жёлтый, дополнительный цвет синий, классический размер №5. Состоит из 18 склеенных панелей, что обеспечивает аэродинамику полёта, вес — 280 г. Образец (рисунок 13) прилагается. Волейбольный мяч — модель MIKASA V200W (производитель: MIKASA Corporation) или эквивалентная модель MIKASA MVA200 (производитель: MIKASA Corporation), либо эквивалентная модель Tachikara SV5WSC (производитель: Tachikara).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 размер №4 для младших и средних возрастных групп, вес 380–400 г — 2 шт. Размер №5 — из высококачественного материала, заменяющего кожу, с резиновым внутренним слоем, вес 420–500 г — 3 шт., соответствуют соревновательным стандартам. Образец (рисунок 14) прилагается. Футбольные мячи — модель Select Brillant Replica V23 (производитель: Select Sport Company) или эквивалентная модель Adidas Tango Rosario (производитель: Adidas), либо модель Molten FA2000 (производитель: Molten Corporation).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тенниса — с однородной наружной поверхностью, покрытые фольгированным слоем, белого или жёлтого цвета. Диаметр — 63,5–66,6 мм, вес — 58,5 г. Образец (рисунок 15)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(гимнастическая стенка) — опорные стойки должны быть изготовлены из прочной сосны, перекладины — из бука, клёна или прочной берёзы. Высота гимнастической стенки должна составлять 2000 мм, ширина — 850 мм, глубина верхней части — 240 мм, и 110 мм по остальной высоте. Размер сечения вертикальных стоек — 110×35 мм. Перекладины должны иметь овальную форму размером Ø30×40 (h) мм. Расстояние между перекладинами по осям должно составлять 170 мм. Максимальная нагрузка на перекладины — 80 кг. Нижняя перекладина должна быть установлена на высоте 150 мм от пола, верхняя перекладина должна выступать на 70 мм вперёд относительно остальных перекладин. Верхняя перекладина должна иметь круглое сечение диаметром Ø30 мм и предназначена для использования в качестве турника. Расстояние верхнего турника от нижней перекладины должно составлять 250 мм. Верхний турник должен быть покрыт высококачественным влагостойким и противоскользящим лаком. Крепление перекладин не должно осуществляться гвоздями или болтами. Все крепления гимнастической стенки должны выполняться высококачественными и прочными элементами с учётом особенностей спортивного зала, а части, соприкасающиеся с полом, должны быть оснащены резиновыми элементами и выдерживать суммарную максимальную нагрузку.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Соответствует требованиям постановления Правительства РА от 13 мая 2021 года № 744-Н «Об утверждении государственного образовательного стандарта дошкольного образования». Обруч диаметром 50–70 см, гладкий, изготовлен из качественного экологически чистого пластмассового сырья.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Обучающие игры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набор «Цифровой ряд» — цветной игровой коврик с цифрами, предназначенный для обучения числам, цветам и развития координации. Также способствует развитию гибкости и равновесия у детей. Обладает высокой износостойкостью, эластичен, быстро восстанавливает первоначальную форму и легко очищается. Материалы: поролон, виниловая кожа. Общие размеры — не менее 2100 мм × 600 мм. Высота — не менее 30 мм. Максимально допустимая нагрузка — до 50 кг включительно. Образец (рисунок 16)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Обучающие игры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