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ԱԲՀ-ԷԱՃԱՊՁԲ-26/85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Դույլեր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Քրիստինե Բաղդասարյան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kristina.baghdasaryan7@mail.ru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ԱԲՀ-ԷԱՃԱՊՁԲ-26/85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Դույլեր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Դույլեր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ԱԲՀ-ԷԱՃԱՊՁԲ-26/85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kristina.baghdasaryan7@mail.ru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Դույլեր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368.78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5.0201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431.73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2026.05.26.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ԱԲՀ-ԷԱՃԱՊՁԲ-26/85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ԱԲՀ-ԷԱՃԱՊՁԲ-26/85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«ԱԲՀ-ԷԱՃԱՊՁԲ-26/85»*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ԱԲՀ-ԷԱՃԱՊՁԲ-26/85*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«ԱԲՀ-ԷԱՃԱՊՁԲ-26/85»*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ԱԲՀ-ԷԱՃԱՊՁԲ-26/85*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Աբովյան համայնքի 2026 թվականի կարիքների համար դույլերի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ցինկապատ, բռնակով, բարձրությունը՝ 49սմ, մետաղի հաստությունը՝ 0.5մմ, տրամագիծը՝ 38սմ։ Դույլերը նախատեսված են փողոցներում տեղադրված աղբամանների մեջ տեղադրելու նպատակով։ Մինչև մատակարարումը  նմուշը համաձայնեցնել պատվիրատուի  հետ։ Ապրանքների մատակարարումը, բեռնաթափումը պահեստ իրականացնում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