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կպչուն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/գրչատիպ/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օրատետր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Բաղադրանյութ /շտրիխ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Մատիտ/մեխանիկական/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Քանաքեռ-Զեյթուն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ռեգիստրատոր` 340 x 270մմ  չափերով, 70-80մմ կռնակի բարձրությամբ, ամրացման մետաղյա հարմարանքով: Կազմը՝ 2-4 մմ հաստությամբ ստվարաթղթից: Չափսերի թույլատրելի շեղումը՝ 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քրոմերզացից (կավճած ստվարաթղթե), ստվարաթուղթը՝ առնվազն 0,6 մմ հաստությամբ, A4 (210x297 մմ) ձևաչափով թղթի համար, առանց կափույրների, 100 թերթ ընդգրկելու հնարավորությամբ: Փաստաթղթերն ամրանում են մետաղյա արագակարով, որը փակցված է ներսի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իրանը և բանող մասերը` մետաղյա, թղթաթափոնը` հավաքող, ստորին փակոցը` պլաստմասսե, նախատեսված է առնվազն 20 հատ 80գր խտության թղթի թերթերը  դակելու համար, չափագրված քանոնով: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/ստեպլեր/, պատրաստված բարձրորակ պողպատից, մինչև 40 թերթ 80գր խտության թղթի թերթերը 24/6 կամ 26/6 մետաղալարե կապերով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/ստեպլեր/, պատրաստված բարձրորակ պողպատից, առնվազն 60 թերթ 80գր խտության թղթի թերթերը  մետաղալարե կապերով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կարիչների մետաղալարե կապեր, բլոկներով, բարձրորակ պողպատից, 26/6, 26/8 և կամ 24/6, 24/8, մինչև 40-70 թերթ 80գր խտության թղթի  առանց դեֆորմացվելու կարելու համար, չժանգոտվող ծածկույթով մետաղից, մեկ տուփում առնվազն 1000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կպչուն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եզրերը՝ սոսնձված, կպչուն, դեղին գույնի, չափսը` 76 X 101 մմ, թույլատրելի շեղումը՝ 0.1 %: Տրցակի մեջ թղթերի քանակը` առնվազն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Պարույրով, առնվազն 80 թերթ, Ա5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թաղանթե, A4 ձևաչափի թղթերի համար, արագակարներին ամրացնելու հնարավորությամբ, հաստությունը՝ առնվազն 40 մկր,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նիշանի սեղանի (21X15)սմ չափերով, շարժական մեծ էկրան 124-126x27-32 և 20մմ  նիշերով գործողությունների ցուցադրումով վահանակի վրա: Ինքնալիցքավորվող երկու սնուցումով, երաշխիքային ժամկետը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թուղթ սոսնձելու համար 15գ.: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Միջուկներ՝ 0,7 մմ տրամագծով, առնվազն 5 սմ երկարությամբ, նախատեսված  մեխանիկական զսպախցուկային մատիտի համար, տուփի մեջ՝ 12 հատ, կոշտությունը՝ HB: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կապույտ, սև կամ կարմիր միջուկով (համապատասխանաբար 70 %, 20%, 10%  քանակային համամասնությամբ), բարձրորակ, ըստ կոնստրուկտիվ կատարման` առանց շարժման մեխանիզմի, փակիչով: Միջուկի ծայրի տրամագիծը` առնվազն 0,5 մմ: Մատակարարելուց առաջ նմուշը համաձայնեցնել պատասխանատու ստորաբաժանման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սև կամ կարմիր միջուկով (համապատասխանաբար 70 %, 20%, 10%  քանակային համամասնությամբ), ըստ կոնստրուկտիվ կատարման` առանց շարժման մեխանիզմի, փակիչով: Միջուկի ծայրի տրամագիծը` առնվազն 0,5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/գրչատիպ/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գրվածքները ջնջելու, ծածկելու համար, գրչատիպ, առնվազն 8 մլ,, բավարար թանձրությամբ, որը կապահովի գրվածքի լիարժեք ծածկույթ: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չկավճած, A դասի, օգտագործվում է լազերային և թանաքային տպագրման, պատճենահանման և գրասենյակային այլ աշխատանքների համար: Ձևաչափը` A4 (210x297 մմ): Համապատասխան ISO 9001, 14001 կառավարման սերտիֆիկացման համակարգերին: Խտությունը` համաձայն ISO 536 ստանդարտի` 80 գր/մ2, կոշտությունը MD` առնվազն 100, կոշտությունը CD` առնվազն 35, սպիտակությունը` համաձայն ISO 11475 ստանդարտի, առնվազն` 169 CIE, հաստությունը` համաձայն ISO 534 ստանդարտի` առնվազն 108 Մկմ, անթափանցելիությունը` համաձայն ISO 2471 ստանդարտի առնվազն 94%, անհարթությունը` 120մլ/րոպեից ոչ ավել (համաձայն ISO 8791/2), խոնավությունը` առնվազն  3,9 %: Մեկ տուփի մեջ թերթերի քանակը գործարանային փաթեթավորմամբ` 500 թերթ, առանց շեղումների, 1 տուփի քաշը` 2,5 կգ (+-0.05կգ): 500 թերթանոց յուրաքանչյուր 5 տուփ՝ փաթեթավորված ստվարաթղթե արկղի մեջ: Մատակարարման ժամանակ անհրաժեշտ է ներկայացնել ապրանքի որակի, ինչպես նաև տեխնիկական բնութագրին համապատասխան լինելու մասին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չկավճած, A դասի, օգտագործվում է լազերային և թանաքային տպագրման, պատճենահանման և գրասենյակային այլ աշխատանքների համար: Ձևաչափը` A3 (420x297 մմ): Համապատասխան ISO 9001, 14001 կառավարման սերտիֆիկացման համակարգերին: Խտությունը` համաձայն ISO 536 ստանդարտի` 80 գր/մ2, կոշտությունը MD` առնվազն 100, կոշտությունը CD` առնվազն 35, սպիտակությունը` համաձայն ISO 11475 ստանդարտի, առնվազն`169 CIE, հաստությունը` համաձայն ISO 534 ստանդարտի 110 (+-1) Մկմ, անթափանցելիությունը` համաձայն ISO 2471 ստանդարտի առնվազն 95%, անհարթությունը` 120մլ/րոպեից ոչ ավել (համաձայն ISO 8791/2), խոնավությունը`  4,0 % (+-0,6%), երկկողմանի տպագրումից կամ պատճենումից հետո թղթի եզրերի կորությունը չի թույլատրվում, Jam-Free ցուցանիշը` առնվազն 99.99%, (1 jam/10000 sheets): Մեկ տուփի մեջ թերթերի քանակը գործարանային փաթեթավորմամբ` 500 թերթ, առանց շեղումների, 1 տուփի քաշը` առնվազն 5 կգ: 500 թերթանոց յուրաքանչյուր 5 տուփ՝ փաթեթավորված ստվարաթղթե արկղի մեջ: Մատակարարման ժամանակ անհրաժեշտ է ներկայացնել ապրանքի որակի, ինչպես նաև տեխնիկական բնութագրին համապատասխան լինելու մասին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/կլիպս/ մետաղական, լայնությունը՝  51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/կլիպս/ մետաղական, լայնությունը՝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 գույնի, նախատեսված ընդգծումներ, նշումներ անելու համար, ֆետրից կամ այլ ծակոտկեն նյութից, ծայրի տրամագիծը 0,5 - 0,7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ժապավեն , սոսնձային շերտի հաստությունը՝ 0,018-0,030 մմ կամ 0,030-0,060 մմ, չափսերը48մմ x100մ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Պոլիվինիլացետատային հիմքով սոսինձ՝ թղթի, փայտանյութերի, ստվարաթղթի սոսնձման համար, պահպանման ժամկետը՝ առնվազն 1 տարի:  200, 400 - 900գ պոլիմերային տարաներով (կամ այլ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օրատետր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օրատետր շաբաթվա օրերով, կաշվե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սեղանի հավաքածու: Ոչ պակաս 16սմ տրամագծից,ոչ պակաս 13 կտորից.պտտվող սև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օրացույց նշումների համար տարբեր չափերի, պոկովի կամ թերթովի, պատվանդանով, գունավոր տպագրությամբ: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/31x 22.5/սմ չափի, «Բարձրորակ կազմարարական կաշվից,  շագանակագույն, Երևանի ոսկեզոծ զինանշանով։ Մեջքի բարձրությունը 0-8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Եռագույն հայկական դրոշ, 1 X 2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Բաղադրանյութ /շտրիխ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գրվածքները ջնջելու, ծածկելու համար, սրվակով և վրձնով, առնվազն 20 մլ,, բավարար թանձրությամբ, որը կապահովի գրվածքի լիարժեք ծածկույթ: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սրած, ռետինե ջնջոցով, սև, կոշտությունը HB, միջուկը՝ որակյալ, չփշրվող, մատիտի երկարությունը` 17-19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պլաստմասսայե բռնակով, մետաղյա սուր սայրերով, սայրերը՝ չժանգոտվող կարծր պողպատից, փայլուն մակերեսով, սայրերից յուրաքանչյուրի երկարությունը՝ առնվազն 9 սմ, հաստությունը՝ առնվազն 1.5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փափուկ ռետինից, նախատեսված մատիտով գրածները առանց հետքերի ջնջելու համար, երկարությունը` 4-6սմ,հաստությունը` 0,7-1,2սմ, լայնությունը` 1,4-2սմ: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ուղիղ, գծաբաժանումներով, երկարությունը՝ 15 սմ, հաստությունը՝ առնվազն 1.5 մմ, հարթ եզրերով, առանց շեղումների գծելու համար: Ամուր պլաստմասսե, գծաբաժանումները ` միլիմետրային և սանտիմետրային, գծաբաժանումները` հստակ տեսանելի: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թափանցիկ և անթափանց  կազմով,սեղմակով (զսպանակով կամ ամրացված ֆայլերով) 2սմ մեջքի բարձրությամբ:Ա4 ֆորմատի թղթերի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 0.7մմ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3 նիստով, նախատեսված Ա4 (210 x 297մմ)  ձևաչափի թղթերի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կպչուն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/գրչատիպ/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օրատետր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Բաղադրանյութ /շտրիխ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