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մանկական արվեստի դպրոց» ՀՈԱԿ-ի կարիքների համար գույքի, տեխնիկաների և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Էդվին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martunihamaynq_gnum@mail.ru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մանկական արվեստի դպրոց» ՀՈԱԿ-ի կարիքների համար գույքի, տեխնիկաների և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մանկական արվեստի դպրոց» ՀՈԱԿ-ի կարիքների համար գույքի, տեխնիկաների և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martunihamaynq_gnum@mail.ru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մանկական արվեստի դպրոց» ՀՈԱԿ-ի կարիքների համար գույքի, տեխնիկաների և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պտտվող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Նվագարկիչ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ուսուցչի համար, չափերը՝ 780մմ(բ)x600մմ(լ)x1200մմ(ե), աշխատանքային մակերեսը և կողապատերը, դարակները ՓՏՍ-ից  գույնը՝ բնափայտի, հաստությունը 18մմ  ոչ պակաս, սեղանի եզրերը պատված լինի ՊՎՍ եզրաժապավենով, գեղեցիկ, որակյալ և ամուր: Գրասեղանի աջ կամ ձախ կողմից 3 քաշովի դրակներ որից 1-ը բանալիով փակվող ,  դարակները  պետք է ունենա առանձին, 4 անիվի վրա շարժվող գզրոց, չափսերը՝ 410 х 460 х 590 մմ, երեք դարակներով համապատասխանաբար չափսերով,   հնարավոր   առավելագույն   խորությամբ,   միասնական   փականով   փակվող, դարակները բացվում և փակվում են փափուկ փակվող, անաղմուկ սահնակներով   (սալյասկա):  Գրասեղանը,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 Լինի նոր չօգտագործված: Երաշխիք 2 տարի: Սպասարկումը, մատակարարումը, տեղադրումը  մատակարարի կողմից: Ռուսական արտադրության ապրանք, հումք, նյութ չի ընդունվում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հարթության համար պետք է օգտագործվի լամինացված ՓՏՍ 18 մմ հաստությունից ոչ պակաս: Աշխատանքային հարթության եզրագծերը պետք է շրջափակվեն 2 մմ հաստության պլաստիկ եզրակալով (PVC), ոչ աշխատանքային հարթության եզրագծերը պետք է շրջափակվեն 0.4 մմ հաստության պլաստիկ եզրակալով (PVC): Ոտքերը պատրաստված լամինացված ՓՏՍ 18 մմ հաստությունից ոչ պակաս շրջափակված 2 մմ հաստությունից ոչ պակաս զրակալով։ Ոտքերը միմյանց կապվում են 250 մմ լայնությամբ միջնապատով ամրության համար : 300սմ երկարություն х 100 սմ լայնություն х 76սմ բարձրություն: Լինի ամուր և որակապես բարձր, գույնը բնափայտի: Առաքումը և սպասարկումը կատարվում է մատակարարի կողմից: Երաշխիք 2 տարի: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դասասենյակային ապակե 2 դռներով մեջտեղում փոքր բռնակներ մետաղական փայլուն, լամինատե, բարձրությունը` 2մ, լայնությունը` 1մ, իսկ դարակների խորությունը` 60սմ, ունի ուղղահայաց ամբողջական միջնապատ, որը հավասարաչափ կիսում է պահարանը երկու մասի, այնուհետև չորսական դարակներ հորիզոնական երկու կողմում (հավասարաչափ)  լինի լամինատե: Լամինատի հաստությունը ոչ պակաս քան 18մմ:  Առաքումը և տեղադրումը՝ ըստ պատվիրատուի առաջարկած վայրի, կատարվում է մատակարարի միջոցների հաշվին։ Պետք է լինի նոր, չօգտագործված ։Երաշխիքային սպասարկումը՝ 2 տարի։Ռուսական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արտահագուստի համար, լամինացված ԴՍՊ 1,8մմ ոչ պակաս հաստությամբ, 810(ե)х 440(լ) х 2100 (բ)մմ չափերի, երկդռնանի, վերևից 30սմ 1 հորիզոնական միջնապատով նախատեսված դարակ գլխարկների համար, ներսում ¾ դյույմ չժանգոտվող մետաղական երկաթյա ձող, որպես կախիչ ծառայելու համար, պահարանի գույնը՝ բնափայտի: Պետք է լինի նոր չօգտագործված: Առաքումը և տեղադրումը մատակարարի կողմից: Երաշխիք 2 տարի: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չափեր  (սմ) 48x45x93, Կարկասը` d=25մմ x 2 մմ (պատի հաստություն) քառակուսի ձևավոր կտրվածքի կայուն փոշեներկված մետաղե խողովակից: Ոտքերին պլաստիկ խցաններ պոլիէթիլենից՝ պատերի հաստ. 2 մմ, տակը` 4 մմ, նստատեղը և հենամասը փափուկ՝ սպունգի հաստությունը 5 սմ պատրստի վիճակում, նոր կարմիր կտոր: Մեջքի հատվածը լինի մի փոքր փռված, մեջտեղի մասում փափուկ իսկ երկկողմից 2 սմ ներս ձգվող մետաղյա հատված, որը  պետք է շրջապատի մեջքի փափուկ մասը : Պատրաստման նյութեր չժանգոտվող մետաղ, սպունգ, կտոր:  Գույնը սև, մետաղյա մասը ոսկեգույն անփայլ: Աթոռը պետք է լինի ամուր: Առաքումը և տեղադրումը՝ ըստ պատվիրատուի առաջարկած վայրի, կատարվում է մատակարարի միջոցների հաշվին։ Պետք է լինի նոր, չօգտագործված ։Երաշխիքային սպասարկումը՝ 2 տարի։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պտտվող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550х 560 х 750 մմ: Առաքումը և սպասարկումը կատարվում է մատակարարի կողմից: Լինի նոր չօգտագործված , 1 տարի երաշխիք: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2մ, բարձրություն 2մ,  ուղղահայաց ,հատուկ մշակված կտորից կամ պոլիմերային նյութից ալյումինե քիվով, երկու կողմից հավաքովի, կտորները պատրաստված են պոլիէսթերից, ներկված և ներծծված հատուկ բաղադրության նյութերով՝ արևից պաշտպանելու համար: Շերտավարագույրի կտորների լայնությունը 13 սմ: Կառնեզի քանակը 10 հատ Այլումինե ձողի չափսերն են 45x25մմ, իսկ պատերի հաստությունը 1մմ: Անհրաժեշտ պարագաներ՝ շերտավարագույրի ծանրոց, ծանրոցների համար նախատեսված հատուկ շղթա, որը շերտավարագույրի շերտերը միացնում է միմյանց, շերտավարագույրի երկկողմանի բացող-փակող և պտտվող մեխանիզմ, ամրացման դետալ (պատին կամ առաստաղին ամրացնելու համար), ամրացման համար պլաստմասե խցաբութակ և պտուտակ (Փ 6մմx40մմ): Գույնը և երանգները համաձայնեցնել  պատվիրատուի հետ, միատոն օխրա: Պատվիրատուի մոտ պահանջն առաջանալուց հետո չափագրումը 1 օրվա ընթացքում, պատրաստումը և տեղադրումը կատարողի կողմից 7 օրվա ընթացքում, կատարված աշխատանքների երաշխիքային սպասարկումը 1 տարի:Առաքումը և տեղադրումը մատակարարի կողմից, լինի նոր չօգտագործված, երաշխիք 1 տարի :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Office SX-C3159 Black Պրոցեսոր CPU i5-1400F Մայրական սալիկ Motherboard Asus Prime H610M-F D4 R2.0 90mb1h70-v0eay0 (կամ համարժեք), Հովացուցիչ Cooler DeepCool AG300 MARRS, Հիշողության սարք Ram DDR4 16GB GoodRam 3200MHz, GR3200D464L22/16G, կոշտ սկավառակ SSD GoodRam 256GB SSDPR-PX500-256-80-G3, Տեսաքարտ VGA AFOX G210, AS210-512D3L3-V2, Մոնտոր Philips 23.8" LCD 24e2n1110/01 կամ համարժեք, Ստեղնաշար և մկնիկ Logitech կամ համարժեք,  ՕՀ Windows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HP  Laptop 15-FD115ci կամ համարժեք, SSD - 512GB, Էկրանի չափսը 15.6 դույմ, Էկրանի տեսակը IPS, Կենտր. Պրոցեսոր U5-125H, Հաճախականություն (Hz) - 60, Պրոցեսորի միջուկներ 14, Քաշը 1.59 կգ, ՕՀ Windows 11, Օպերատիվ հիշողությունը 16GB (DDR5), գույնն արծաթագույն, դասը 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և պլաստիկե նյութից պատրաստված։ Չափսերը  1500 մմ բարձրություն, 1400 գր. Քաշ, ամրացվող ձողը պտտվող 360*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Նվագարկիչ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JBL արտադրության հավաքածու / 2 անլար միկրոֆոն+ 1 նվագարկիչ/ մարտկոցի ժամկետ 15 ժ., լիցքավորման ժ.3 ժ 30 ր., միկրոֆոնները անլար։ Միակցիչի տեսակը AUX, USB տիպ A։ Բարձրախոսների համակարգ 40հց., անլար կապ RGB  լուսավորություն, նվագարկիչի հաճախականությունը 20000 հց։ Համատեղելիությունը  ANDROID և IOS WINDOUS: Նվագարկիչի չափսեր 400*350*365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պտտվող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Նվագարկիչ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