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Эдвин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martunihamaynq_gnum@mail.ru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ԳՄՄՀ-ԷԱՃԱՊՁԲ-26/19</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martunihamaynq_gnum@mail.ru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պտտվող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Նվագարկիչ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4.92</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учителя, размеры: 780 мм (ш) x 600 мм (д) x 1200 мм (в), рабочая поверхность и боковые стенки, полки от PTS, цвет: натуральное дерево, толщина не менее 18 мм, кромки стола должны быть отделаны ПВХ-кромкой, красивый, качественный и долговечный. С правой или левой стороны стола должны быть 3 выдвижных ящика, 1 из которых должен быть заперт на ключ, ящики должны иметь отдельный выдвижной ящик на 4 колесиках, размеры: 410 x 460 x 590 мм, с тремя полками соответствующего размера, максимально возможной глубины, закрывающимися на один замок, полки открываются и закрываются с помощью бесшумных направляющих (планок). Стол, боковые стенки (ножки), передняя стенка, ящик и пластиковые кромки должны быть одного цвета: натуральное дерево, светлый оттенок. Полки должны иметь овальные металлические ручки длиной не менее 100 мм. Необходимо выполнить соединения». Использование гарантированных и скрытых триггеров. Должен быть новым, неиспользованным. Гарантия 2 года. Сервис, доставка, установка осуществляются поставщиком. Продукция, сырье и материалы российского производства не принимаются.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столешницы следует использовать ламинированный ПТС толщиной не менее 18 мм. Края рабочей поверхности должны быть отделаны пластиковой кромкой (ПВХ) толщиной 2 мм, края нерабочей поверхности — пластиковой кромкой (ПВХ) толщиной 0,4 мм. Ножки изготовлены из ламинированного ПТС толщиной не менее 18 мм, отделаны кромкой толщиной 2 мм. Ножки соединены между собой перегородкой шириной 250 мм для прочности. Размеры: длина 300 см, ширина 100 см, высота 76 см. Прочный и высококачественный материал, натуральный цвет дерева. Доставка и обслуживание осуществляются поставщиком. Гарантия 2 года. Продукция,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Учебный шкаф из стекла с 2 дверцами, небольшими блестящими металлическими ручками посередине, ламинированный, высота: 2 м, ширина: 1 м, глубина полок: 60 см, имеет вертикальную перегородку, равномерно разделяющую шкаф на две части, затем четыре горизонтальные полки с обеих сторон (равномерно) ламинированные. Толщина ламината не менее 18 мм. Доставка и установка, по месту, указанному заказчиком, осуществляется за счет поставщика. Должен быть новым, неиспользованным. Гарантийное обслуживание: 2 года. Продукция,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верхней одежды, ламинированная ДСП толщиной не менее 1,8 мм, размеры 810 (ш) x 440 (д) x 2100 (ш) мм, двухдверный, высота от пола 30 см, с 1 горизонтальной перегородкой, предназначенной для шляп, внутри стержень из нержавеющей стали диаметром ¾ дюйма для вешалок, цвет шкафа: натуральное дерево. Должен быть новым, неиспользованным. Доставка и установка поставщиком. Гарантия 2 года. Товары,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(см): 48x45x93. Каркас: d=25 мм x 2 мм (толщина стенки) квадратного сечения из прочной металлической трубы с порошковым покрытием. Пластиковые заглушки на ножках из полиэтилена, толщина стенки 2 мм, основание 4 мм, сиденье и спинка мягкие, толщина поролона 5 см в готовом виде, новая красная ткань. Спинка должна быть слегка расправленной, мягкой посередине, с металлической частью, выступающей на 2 см внутрь с обеих сторон, которая должна окружать мягкую часть спинки. Материалы для изготовления: нержавеющая сталь, поролон, ткань. Цвет: черный, металлическая часть матово-золотистая. Стул должен быть прочным. Доставка и установка, по месту, указанному заказчиком, осуществляется за счет поставщика. Стул должен быть новым, неиспользованным. Гарантийное обслуживание: 2 года. Продукция,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պտտվող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на пяти колесах с пятью соединенными ножками. Перекрестные. Ножки из хромированного металла, ручки из хромированного металла, подлокотники из мягкой искусственной кожи, плавно регулируемые по высоте с подушкой. Сиденье и спинка из мягкой губки толщиной не менее 80 мм и плотностью 33%, обитой черной высококачественной искусственной кожей или тканью. Размеры сиденья не менее 60х60 см, высота спинки не менее 75 см, регулируемая вперед-назад и фиксированная. Для нагрузки 140 кг. Габариты: 550х 560х 750 мм. Доставка и обслуживание осуществляются поставщиком. Должен быть новым, неиспользованным, гарантия 1 год.
Продукция, сырье,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2 м, высота 2 м, вертикальная, изготовлена ​​из специально обработанной ткани или полимерного материала с алюминиевым карнизом, собрана с обеих сторон, элементы изготовлены из полиэстера, окрашены и пропитаны специальными композитными материалами для защиты от солнца. Ширина элементов жалюзи 13 см. Количество карнизов 10 штук. Размеры алюминиевого стержня 45х25 мм, толщина стенок 1 мм. Необходимые аксессуары: карниз для жалюзи, специальная цепочка для карнизов, соединяющая слои жалюзи друг с другом, двусторонний механизм открывания-закрывания и поворота жалюзи, крепежный элемент (для крепления к стене или потолку), пластиковый дюбель и винт (P 6 мм x 40 мм) для крепления. Цвет и оттенки согласовываются с заказчиком, монохромная охра. После получения заказа заказчиком замер производится в течение 1 дня, подготовка и монтаж выполняются подрядчиком в течение 7 дней, гарантия на выполненные работы составляет 1 год. Доставка и установка поставщиком, новые или бывшие в употреблении, гарантия 1 год. Продукция,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компьютера: MidiTower CoolMate Office SX-C3159 Black; Процессор: CPU i5-1400F; Материнская плата: Asus Prime H610M-F D4 R2.0 90mb1h70-v0eay0 (или аналогичная); Кулер: DeepCool AG300 MARRS; Оперативная память: DDR4 16 ГБ GoodRam 3200 МГц, GR3200D464L22/16G; Жесткий диск: SSD GoodRam 256 ГБ SSDPR-PX500-256-80-G3; Видеокарта: VGA AFOX G210, AS210-512D3L3-V2; Монитор: Philips 23.8" LCD 24e2n1110/01 или аналогичный; Клавиатура и мышь: Logitech или аналогичная; Операционная система: Windows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HP Laptop 15-FD115ci или аналогичный, SSD - 512 ГБ, диагональ экрана 15,6 дюймов, тип экрана IPS, процессор U5-125H, частота (Гц) - 60, количество ядер процессора 14, вес 1,59 кг, ОС Windows 11, оперативная память 16 ГБ (DDR5), цвет серебристый, класс стандартный.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металла и пластика. Габариты: высота 1500 мм, вес 1400 г, крепежный стержень вращается на 360°.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Նվագարկիչ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JBL Production / 2 беспроводных микрофона + 1 плеер / время работы от батареи 15 ч, время зарядки 3 ч 30 мин, беспроводные микрофоны. Тип разъема AUX, USB Type A. Акустическая система 40 Гц, беспроводное подключение, RGB-подсветка, частота плеера 20000 Гц. Совместимость с Android и iOS/Windows. Размеры плеера 400*350*365.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պտտվող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Միկրոֆոնի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Նվագարկիչ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