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тендере на закупку материалов для уличного освещения для нужд муниципалитета города Ани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SHMANH-EAJAPDZB-26/2</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тендере на закупку материалов для уличного освещения для нужд муниципалитета города Ани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тендере на закупку материалов для уличного освещения для нужд муниципалитета города Ани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тендере на закупку материалов для уличного освещения для нужд муниципалитета города Ани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1080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СИП 2Х10: Номинальное напряжение: не менее 660 В, 1000 В. Количество жил: 2. Сечение жилы, мм²: 10. Материал жилы: алюминий (2-го класса по ГОСТ 22483). Изоляция: светостойкий термостойкий полиэтилен (ТСПЭ). Наружный диаметр сжатой токопроводящей жилы: минимальный: 3,80 мм, максимальный: 4,15 мм.
Относительная влажность воздуха: 98% при температуре 35 °C.
Количество жил и номинальное сечение провода: 2 шт. х 10 мм². Максимально допустимая рабочая температура токопроводящей жилы: 70 °C. На внешней стороне изоляции одной из жил указана следующая информация: наименование предприятия, год изготовления, марка изделия, а также маркировка счётчика. Провод монтируется при температуре не ниже -20°С (без предварительного подогрева), Количество и номинальное сечение жил 2Х10, Допустимые токовые нагрузки проводов при температуре t° 25°С и скорости ветра 6 м/с не менее 50А, Максимально возможный ток короткого замыкания за 1 секунду не менее 0,6 кА, Провода должны быть стойкими к очень низким температурам окружающей среды до -60°С, Диаметр не менее 14,0 мм, Сопротивление жилы постоянного тока в пересчете на длину 1000 м при температуре T° 20С° не должно быть более -3,08 Ом, Рабочая температура должна быть в диапазоне от +50 до -60С°, Максимальный срок службы в нормальных условиях эксплуатации ориентировочно 25 лет. На этапе поставки должен быть представлен сертификат в соответствии с указанными характеристиками.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многожильный провод, PPV 2*1,5 мм². Плоский кабель
С изоляцией PV, 2 жилы, Номинальное сечение жилы: 1,5 мм², Номинальное напряжение переменного тока до 400 Гц: не менее 450/750 В, Номинальное напряжение постоянного тока до 400 Гц: не менее 1000 В, Испытательное напряжение переменного тока: не менее 2500 В при частоте 50 Гц, Время испытания сопротивления: не менее 15 минут, Непрерывная токовая нагрузка: не менее 23 А, Сопротивление изоляции при температуре 20°C: не менее 1 МОм, км, Сопротивление изоляции при температуре 70°C: не менее 0,011 МОм, км, Допустимая температура нагрева проводника: не более 70°C,
Минимальный радиус изгиба 10-кратный внешний диаметр, Диапазон рабочих температур: -50...+70°C, Срок службы не менее 15 лет с даты изготовления.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устанавливаются на столбах, предназначенных для уличного освещения. Диаметр части прожекторов, крепящейся к опорам, составляет 50 см +/-5%. Напряжение /В/ - AC85-265, Частота /Гц/ - 50-60, Потребляемая мощность /Вт/ - 50 Вт, Световой поток /Лм/ - не менее 8400 люмен, Коэффициент мощности /pf/ »0,98, Индекс цветопередачи /Ra/ - »80, Цветовая температура /К/ - от 3500 до 4000, Количество светодиодов - 55-60 шт., Теплостойкость С - 50_+50, Угол светового пучка - 120, Степень защиты от воздействий окружающей среды - не менее IP 65, Время работы - 40000 - 50 000, Габариты /см/ - 40*12*5 – 48*16*8, Вес /кг/ - 1-1,5 кг. Светильник должен состоять из отдельной матрицы и отдельного драйвера. Параметры драйвера: 50 Вт, размер не менее – 90/30/20 мм, ВХОД-85-265 вольт. Та-45 С, Тс-70С, не менее - IP65. Драйвер должен иметь специальный защитный изоляционный слой (не пластиковый). Упакованный, новый, с инструкцией по эксплуатации (паспортом). Гарантийный срок 3 года. Постгарантийное обслуживание: 2 года. На этапе поставки предоставьте сертификат на светильники в соответствии с указанными характеристиками.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ПоПосле вступление в силу настоящее Соглашение с момента получения заказа от Клиента течение 20 календарных дней сле вступление в силу настоящее Соглашение с момента получения заказа от Клиента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многожильный провод,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