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ՊԵԿ-ԷԱՃԾՁԲ-26/022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Հրաչյա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hrachya_mkhitaryan@taxservice.am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ՊԵԿ-ԷԱՃԾՁԲ-26/022</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ՊԵԿ-ԷԱՃԾՁԲ-26/022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hrachya_mkhitaryan@taxservice.am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ՊԵԿ-ԷԱՃԾՁԲ-26/022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ՊԵԿ-ԷԱՃԾՁԲ-26/022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ՊԵԿ-ԷԱՃԾՁԲ-26/022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"ՊԵԿ-ԷԱՃԾՁԲ-26/022"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ՊԵԿ-ԷԱՃԾՁԲ-26/022*.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"ՊԵԿ-ԷԱՃԾՁԲ-26/022"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ՊԵԿ-ԷԱՃԾՁԲ-26/022*.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ՊԵԿ-ԷԱՃԾՁԲ-26/022*</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ՊԵԿ-ԷԱՃԾՁԲ-26/022</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ՊԵԿ-ԷԱՃԾՁԲ-26/022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27 /598.14 кв.м/ офисных помещений и их имущества.
2.		уборка территорий общего пользования - 4 входoв, уборка 1 зала, коридоров, лестничных клеток и/или других территорий (в том числе имеющегося в них имущества)
3.		уборка 9 /42.91 кв.м/ санузлов (раз в 2 часа): мытье и дезинфекция специальными материалами 9 унитазов, 15 умывальников, полировка 9 зеркал, а также чистка и мытье полов.
4.		чистка полов (в том числе паркета, плиточного пола, ламината), а также чистка ковров, ковровых дорожек, ковролинов и/или других ковровых покрытий
5.		очистка мусорных ведер, уборка, установка новых пакетов для мусора /15 шт./, вывоз мусора из здания
6.		уборка территорий, прилегающих к входу в административное здание, не менее 180,0 кв.м.
Услуги еженедельной уборки
7.		очистка стекол стеклянных двервй общего и/или зала обслуживания, а также внутренних и внешних вывесок /2 раза в неделю (3кв.м.)/
Услуги ежемесячной уборки
8.		очистка от пыли потолков и стен, 
устранение очищаемых следов, паутины и других пятен, очистка пыли и других пятен с кондиционеров и других существующих имуществ.
9.		9.84 кв.м стеклянных витражей и 5.6 кв.м стеклянных перегородок, а так же решеток, поручней, перил при их наличии
Услуги ежеквартальной уборки
10.		мойка люстр я кабинетах и коридорах, не менее 20 шт. (февраль, май, август, ноябрь)
Услуги ежегодной уборки
11.		мытье фасадов зданий /279,0 кв.м/ 1 раз в год (июль).
12.		мойка 217.8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13.		уборка снега, льда на крышах зданий, а также сосулек, висящих по краям крыш зданий /по требованию Заказчика/, соблюдая меры предосторожности для предотвращения повреждения кровельного покрытия и безопасности
14.		Уборка 4 входов от снега и льда, а также обработка песком и солью (при осадках не менее 1 раза в час).
Иные условия
1.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2.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3.	Исполнитель обязан обеспечить наличие как минимум одного контактного лица, доступного круглосуточно каждый календарный день.
4.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5.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6.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7.	В каждой кабинке санитарного узла Исполнитель обязан постоянно обеспечивать наличие белой двухслойной туалетной бумаги.
8.	При оказании услуг по уборке Исполнитель обязан использовать материалы торговых марок SONAX или GRASS или LIMPIO или WURTH или MARSHAL.
9.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10.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11.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12.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13.	Предоставленные мусорные урны возврату не подлежат.
14.	За декабрь месяц Исполнителю предоставляется аванс в размере до 9% от общей стоимости договора. 
15.	Оплата будет осуществляться за фактически оказанные услуги.
*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Арагацотнская обл., г. Аштарак, ул. Прошяна 29 - площадь зданий и строений, подлежащих уборке – 1441,7 кв.м, фасад зданий – 279,0кв.м, кол. этажей 4, полуподвальная секция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1. г. Аштарак, ул. Прошяна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09.06.2026 года на срок до 162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