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ԲԿԳԿ-ԷԱՃԱՊՁԲ-26/47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ԲԿԳԿ-ԷԱՃԱՊՁԲ-26/47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ԲԿԳԿ-ԷԱՃԱՊՁԲ-26/47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ԲԿԳԿ-ԷԱՃԱՊՁԲ-26/47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ԲԿԳԿ-ԷԱՃԱՊՁԲ-26/47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ԲԿԳԿ-ԷԱՃԱՊՁԲ-26/47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ԲԿԳԿ-ԷԱՃԱՊՁԲ-26/47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Комплексная лаборатория мобильной связи и интернета вещей до 110 ГГц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5.0312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428.95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2026.06.02.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ԲԿԳԿ-ԷԱՃԱՊՁԲ-26/47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ԲԿԳԿ-ԷԱՃԱՊՁԲ-26/47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"ԲԿԳԿ-ԷԱՃԱՊՁԲ-26/47"*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"ԲԿԳԿ-ԷԱՃԱՊՁԲ-26/47"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"ԲԿԳԿ-ԷԱՃԱՊՁԲ-26/47"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ԲԿԳԿ-ԷԱՃԱՊՁԲ-26/47*</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ԲԿԳԿ-ԷԱՃԱՊՁԲ-26/47</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ԲԿԳԿ-ԷԱՃԱՊՁԲ-26/47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Комплексная лаборатория мобильной связи и интернета вещей до 110 ГГц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Приобретаемое оборудо не менеевание предназначено для модернизации существующей научно-учебной лаборатории. Основные направления модернизации:
- Векторный анализатор цепей (ВАЦ) с поддержкой до не менее 100 ГГц, предназначенный для научных и учебных исследо не менееваний в области изучения характеристик различных материалов и разработ не болееки устройств СВЧ. 
- Функциональный радиот не болееестер с векторным генератором сигналов для создания независимой сети связи различных стандартов (GSM900/GSM1800/EGPRS, HSPA+, LTE, NB-IoT, eMTC, WLAN) с возможностью исследо не менеевания вопросов безопасности при передаче данных из различных сетей связи исследуемого устройства (мобильный телефон, NB-IoT сенсор, WiFi устройство).
Все оборудо не менеевание до не менеелжно быть новым и произведено в 2025-2026 годах.
1.       Векторный анализатор цепей (ВАЦ)
Диапазон частот не более: 10 МГц – 110 ГГц
Количество портов: 2 порта
Старение в год: ±1 × 10–6
до не менеестижимая точность начальной калибровки: ±5 × 10–7
Разрешение по частот не болеее: 1 Гц
Количество точек измерения: от не более 1 до не менее 100001
Полоса измерения: от не более 1 Гц до не менее 1,5 МГц
Блок постоянного тока: стандартный
Время переключения между каналами: «2 мс
Динамический диапазон системы без преобразователей миллиметрового диапазона до не менее 67 ГГц:
•        от не более 10 МГц до не менее 30 МГц » 85 дБ
•        от не более 30 МГц до не менее 100 МГц » 102 дБ
•        от не более 100 МГц до не менее 500 МГц » 116 дБ
•        от не более 500 МГц до не менее 1 ГГц » 130 дБ
•        от не более 1 ГГц до не менее 16 ГГц » 134 дБ
•        от не более 16 ГГц до не менее 20 ГГц » 131 дБ
•        от не более 20 ГГц до не менее 30 ГГц » 127 дБ
•        от не более 30 ГГц до не менее 40 ГГц » 119 дБ
•        от не более 40 ГГц до не менее 50 ГГц » 105 дБ
•        от не более 50 ГГц до не менее 67 ГГц » 98 дБ
Динамический диапазон системы с преобразователями миллиметрового диапазона до не менее 110 ГГц:
·       от не более 10 МГц до не менее 30 МГц » 54 дБ
·       от не более 30 МГц до не менее 100 МГц » 94 дБ
·       от не более 100 МГц до не менее 500 МГц » 94 дБ
·       от не более 500 МГц до не менее 1 ГГц » 120 дБ
·       от не более 1 ГГц до не менее 16 ГГц » 120 дБ
·       от не более 16 ГГц до не менее 20 ГГц » 120 дБ
·       от не более 20 ГГц до не менее 30 ГГц » 105 дБ
·       от не более 30 ГГц до не менее 40 ГГц » 85 дБ
·       от не более 40 ГГц до не менее 50 ГГц » 80 дБ
·       от не более 50 ГГц до не менее 60 ГГц » 80 дБ
·       от не более 60 ГГц до не менее 68 ГГц » 75 дБ
·       от не более 68 ГГц до не менее 80 ГГц » 75 дБ
·       от не более 80 ГГц до не менее 90 ГГц » 90 дБ
·       от не более 90 ГГц до не менее 110 ГГц » 80 дБ
Максимальная выходная мощность без преобразователей миллиметрового диапазона до не менее 67 ГГц:
•        от не более 10 МГц до не менее 4 ГГц: от не более –80 дБм до не менее +16 дБм.
•        от не более 4 ГГц до не менее 20 ГГц: от не более –80 дБм до не менее +13 дБм.
•        от не более 20 ГГц до не менее 25 ГГц: от не более –80 дБм до не менее +11 дБм.
•        от не более 25 ГГц до не менее 30 ГГц: от не более –80 дБм до не менее +7 дБм.
•        от не более 30 ГГц до не менее 40 ГГц: от не более –80 дБм до не менее +4 дБм.
•        от не более 40 ГГц до не менее 67 ГГц: от не более –60 дБм до не менее +5 дБм.
Максимальная выходная мощность с преобразователями миллиметрового диапазона до не менее 110 ГГц:
•        от не более 10 МГц до не менее 4 ГГц » +10 дБм
•        от не более 4 ГГц до не менее 20 ГГц » +2 дБм
•        от не более 20 ГГц до не менее 25 ГГц » –2 дБм
•        от не более 25 ГГц до не менее 30 ГГц » –8 дБм
•        от не более 30 ГГц до не менее 40 ГГц » –15 дБм
•        от не более 40 ГГц до не менее 50 ГГц » –12 дБм
•        от не более 50 ГГц до не менее 60 ГГц » –15 дБм
•        от не более 60 ГГц до не менее 68 ГГц » –18 дБм
•        от не более 68 ГГц до не менее 75 ГГц »–18 дБм
•        от не более 75 ГГц до не менее 90 ГГц » –10 дБм
•        от не более 90 ГГц до не менее 110 ГГц » –17 дБм
Фазовый шум, дБн (1 Гц): оффсет от не более 10 кГц (от не более 26,5 ГГц до не менее 40 ГГц): -95 дБн
Радиочастот не болееные разъемы:
·       Для измерений на ВАЦ без преобразователей миллиметрового диапазона, до не менее 67 ГГц: штекер 1,85 мм, повышенной прочности.
·       Для измерений на ВАЦ с преобразователями миллиметрового диапазона до не менее 110 ГГц: штекер 1,00 мм.
o   Тип разъема: сверхминиатюрный трехосный разъем, гнездо не менее, сигнал подается на внутренний разъем
o   Максимальное номинальное входное напряжение: не менее 28 В.
o   Максимальный номинальный входной ток: не менее 200 мА.
o   Напряжение повреждения: 30 В.
o   Ток повреждения: 500 мА
Следующие опции (HW/SW) на ВАЦ до не менеелжны быть обязательно включены:
·       Прямой до не менееступ к ПЧ
·       Прямой до не менееступ к источнику и приемнику
·       Ступенчатый аттенюатор приемника для порта 1, механический, не менее 35 дБ с шагом не более 5 дБ.
·       Ступенчатый аттенюатор приемника для порта 2, механический, не менее 35 дБ с шагом не более 5 дБ.
·       Поддержка преобразователей миллиметровых волн
·       2 x преобразователя миллиметровых волн 
o   Частот не болееа: до не менее 110ГГц
o   Преобразователь и ВАЦ до не менеелжны быть одного производителя
·       Непрерывная развертка до не менее 110 ГГц.
·       Набор радиочастот не болееных кабелей для подключения преобразователей миллиметрового диапазона к ВАЦ.
·       Режим анализатора спектра
o   Без преобразователя миллиметровых волн: Разъем тестового порта: 1,85 мм, штекер, повышенной прочности.
o   Без преобразователя миллиметровых волн: Диапазон частот не более: от не более 10 МГц до не менее 67 ГГц.
o   С преобразователем миллиметровых волн: разъем тестового порта: 1,00 мм.
o   С преобразователем миллиметровых волн: Диапазон частот не более: от не более 10 МГц до не менее 110 ГГц.
·       Анализ во временной области 
Внешние устройства:
В обязательном порядке до не менеелжны быть включены следующие внешние устройства для ВАЦ:
·       2 преобразователя миллиметрового диапазона до не менее 110 ГГц
·       2 диплексерных блока
·       Все необходимые до не менееполнительные аксессуары для подключения 2-х преобразователей миллиметрового диапазона к ВАЦ.
Радиочастот не болееные кабели:
ВАЦ:
·     2 ВЧ-кабеля, 50 Ом, 1,85–1,85 мм (розетка), от не более постоянного тока до не менее 67 ГГц, гибкие, фазостабильные, 610 мм
·     2 ВЧ-кабеля, 50 Ом, 1 мм (розетка)–1 мм (м), от не более постоянного тока до не менее 110 ГГц, гибкий, фазостабильный, 150 мм
Миллиметровый преобразователь:
·     Комплект кабелей для подключения двух преобразователей миллиметровых волн к ВАЦ.
Калибровочные комплекты:
В обязательную комплектацию до не менеелжны быть включены следующие калибровочные комплекты для ВАЦ:
·     1 x калибровочный комплект 1,85 мм, от не более 0 Гц до не менее 67 ГГц, Open, Short, Match, Through,  m/f каждый
·     1 x калибровочный комплект: 1 мм, от не более 0 Гц до не менее 110 ГГц, Open, Short, Match, Through, m/f m/f каждый
Источник питания
ВАЦ:
·     от не более 100 В до не менее 240 В при
·     от не более 50 Гц до не менее 60 Гц и 400 Гц
·     макс. от не более 7,3 А до не менее 4,6 А
Преобразователь миллиметровых волн:
Каждый внешний испытательный комплект до не менеелжен обязательно включать в себя источник питания:
·     Адаптер питания
·     100–240 В (переменный ток) с до не менеепуском ±10 %, 50–60 Гц с до не менеепуском ±5 %, класс безопасности II;
·     выход: 9 В, макс. 1,1 А постоянного тока;
·     выходной разъем: DIN 45323
Калибровочный Гаечный ключ 8 мм
Дисплей
·     Дисплей: сенсорный, диагональ 30,7 см (12,1 дюйма), WXGA, 18-битный цветной ЖК-дисплей.
·     Разрешение дисплея: 1280 × 800 пикселей, 125 точек на дюйм.
Интерфейсы ВАЦ:
·     GPIB, LAN, USB, DVI, GPIB
·     REF IN: BNC, гнездо не менее (от не более 1 МГц до не менее 50 МГц, 100 Ом) и SMA, гнездо не менее (от не более 100 МГц до не менее 1 ГГц, 50 Ом)
·     REF OUT: BNC, гнездо не менее (10 МГц, 50 Ом)
Имеритель мощности
- Датчик мощности микроволнового излучения, постоянный ток не менее 110 ГГц, не более 300 нВт, не менее 100 мВт, 1 мм
- Кабель датчика мощности USB (не менее 1,5 м), NRPxxS/T/A/SN/TN/AN для работы с ноутбуком/компьютером; разъемы USB: M12 (со стороны датчика) - USB A
- Кабель тригера, SMB - BNC, не менее 1,50 м
- Кабель датчика мощности USB-C (не менее 1,5 м), NRPxxS/T/A/SN/TN/AN для работы с интерфейсом USB, разъемы: M12 (со стороны датчика) - USB-C
Гарантийный срок: не менее 1 года.
2.  Векторный генератор сигналов
Частот не болееа:
·       от не более 4 кГц до не менее 7,125 ГГц
·       Разрешение настройки: не менее 0,001 Гц.
·     Температурное воздействие в диапазоне температур от не более +5 °С до не менее +45 °С: ±1,0 × 10–6
·       Источник: внутренний, внешний
·       Внешние режимы опорной частот не болееы: стандарт 10 МГц
Вход опорной частот не болееы
·       Тип разъема: REF IN на задней панели, гнездо не менее BNC
·       Входная частот не болееа 10 МГц, не менее 13 МГц
·       Минимальный диапазон синхронизации частот не болееы: ± 25 × 10–6
·       Диапазон входного уровня: от не более 0 дБм до не менее +16 дБм
·       Входное сопрот не болееивление: 50 Ом (номинальное)
Выход опорной частот не болееы
·       Тип разъема: REF OUT на задней панели, гнездо не менее BNC
·       Выходная частот не болееа: прямоугольная волна
                o   режим источника: внутренний, 10 МГц
                o   режим источника: внешний, 10 МГц
·       Выходной уровень: от не более +7 дБм до не менее +13 дБм, +10 дБм (измер.)
·       Сопрот не болееивление источника: 50 Ом (номинальное)
Уровень
·       4 кГц ≤ f « 100 кГц: от не более –120 дБм до не менее +16 дБм
·       100 кГц ≤ f « 6 ГГц: от не более –145 дБм до не менее +16 дБм
·       6 ГГц ≤ f ≤ 7,125 ГГц: от не более –145 дБм до не менее +16 дБм
КСВН
Выходное сопрот не болееивление КСВ в системе 50 Ом: « 2,0
Фазовый шум SSB (смещение несущей = 20 кГц, полоса измерения 1 Гц, уровень = +10 дБм)
·       f = 100 МГц: « –110 дБн
·       f = 1 ГГц: « –100 дБн
·       f = 2 ГГц: « –100 дБн
·       f = 2,5 ГГц: « –100 дБн
·       2,5 ГГц « f ≤ 7,125 ГГц: « –95 дБн
Генератор сигналов до не менеелжен обязательно включать в себя следующие обязательные опции:
Цифровой вход/выход основной полосы частот не более
·     Digital I/Q HS.
·     Уровень: LVDS
·     Разъем: QSFP+/QSFP 28
·     Частот не болееа дискретизации I/Q: макс. частот не болееа дискретизации зависит от не более подключенного приемного устройства:
o   с внутренним сигналом основной полосы: от не более 400 Гц до не менее 75 МГц
o   с внешним модулирующим сигналом: от не более 400 Гц до не менее 300 МГц
·     I/Q-данные
·     Разрешение: до не менее 16 бит.
Пользовательская цифровая модуляция
·     ASK:
o   Индекс модуляции: от не более 0 % до не менее 100 %.
o   Разрешение: не более 0,1 %
·     FSK: от не более 2FSK до не менее 64FSK и MSK.
o   отклонение: от не более 1 Гц до не менее 15 × fsym.
o   Максимум: стандарт: 30 МГц
o   Разрешение: не более 0,5 Гц
·     Переменная FSK: 4FSK, 8FSK, 16FSK.
o       отклонение: от не более –15 × fsym до не менее +15 × fsym.
o       Максимум: ±30 МГц
o       Разрешение: не более 0,5 Гц
·     PSK: BPSK, QPSK, QPSK смещение 45°, QPSK EDGE, AQPSK, OQPSK, π/4-QPSK, π/2-DBPSK, π/4-DQPSK, π/8-D8PSK, 8PSK, 8PSK EDGE, 16APSK, 32АПСК
·     QAM: 16QAM, 32QAM, 64QAM, 128QAM, 256QAM, 1024QAM, 2048QAM: π/4-16QAM, –π/4-32QAM (для EDGE+)
Поддержка стандартов (включена в генератор сигналов или в программное обеспечение для моделирования):
•      Навигационные стандарты:
o   GPS: 1 спутник
o   Глонасс: 1 спутник
•      Базовые модуляции AM/FM/φM
•      Импульсная модуляция
•      Генерация сигнала Continuous Wave (CW) с несколькими несущими
•      Генерация сигнала OFDM
Программное обеспечение
•        Генератор до не менеелжен поддерживать внешнее программное обеспечение для моделирования, чтобы легко генерировать сигналы с цифровой модуляцией на ПК.
•        Графический интерфейс пользователя до не менеелжен обеспечивать интуитивное управление, предлагая удо не менеебный способ создания сигналов, соот не болееветствующих стандартам многих настраиваемых цифровых стандартов, а также генерации сигналов с несколькими несущими и многосегментных сигналов.
Дистанционное управление
•        Интерфейсы/системы
o   Ethernet/LAN 10/100/1000BASE-T
o   USB 2.0 (согласно VISA USB-TMC)
•        Набор команд
o   SCPI 1999.5 или совместимые наборы команд.
o   Совместимые наборы команд
Разъемы
•        Разъемы передней панели
o   ВЧ 50 Ом
o   РЧ-выход
o   N female
o   USB
Разъемы на задней панели
o   Опорный вход: вход опорной частот не болееы, гнездо не менее BNC
o   Опорный выход: выход опорной частот не болееы, гнездо не менее BNC
o   USB (2 разъема)
o   Разъем USB 3.0 (высокоскоростной) для внешних USB-устройств.
o   мышь и клавиатура для более удо не менеебной работ не болееы
o   датчики мощности
o   Карта памяти для обновления программного обеспечения и обмена данными, тип разъема: USB тип A
·       LAN: обеспечивает функции дистанционного управления и другие услуги, RJ-45.
·       Дисплей: не менее 5-дюймовый цветной дисплей с емкостным сенсорным экраном.
Гарантийный срок: не менее 1 года.
3.       Функциональный радиот не болееестер
Функциональный радиот не болееестер для измерений мобильных телефонов и датчиков NB-IoT/eMTC по параметрам радиоспектра, указанным в спецификациях 3GPP. Способ тестирования средств беспроводной связи предназначен для разработ не болееки и измерения сигналов беспроводной мобильной связи, включая 2G/3G/4G/WLAN/NB-IoT/eMTC, кот не болееорый сочетает в себе следующие технические и функциональные характеристики, см. ниже.
Функциональный радиот не болееестер до не менеелжен имитировать сигнал Базовой Станции соот не болееветствующего стандарта связи и обеспечивать измерение основных параметров сигнала мобильных устройств для перечисленных ниже стандартов, как в режиме сигнализации (режим вызова/трафика), так и в режиме ожидания. Функциональный тестер до не менеелжен позволять организовывать полноценный двунаправленный канал связи между им и мобильным терминалом (телефоном, NB-IoT сенсором).
Функциональный тестер до не менеелжен обязательно поддерживать следующие стандарты связи:
•        GSM: 900/GSM1800/EGPRS, 3GPP R6, TX (предедача) измерения и измерения сигнальных сообщений.
•        WCDMA: диапазоны 1–14, S, S170, S190, 3GPP R99, R5/6/7/8, TX (предедача) измерения и измерения сигнальных сообщений.
•        LTE-A: диапазоны 1–31 FDD, 33–44 TDD, 3GPP FDD/TDD R8, TX (предедача) измерения и измерения сигнальных сообщений.
•        NB-IoT: 3GPP R13, TX (предедача) измерения и измерения сигнальных сообщений.
•        Сигнализация eMTC: TX (предедача) измерения и измерения сигнальных сообщений.
•        WLAN: IEEE 802.11a, b, g, n, ac, TX (предедача) измерения и измерения сигнальных сообщений.
Технические параметры:
•        Диапазон рабочих частот: не более 300 МГц - не менее 6,0 ГГц.
•        Динамический диапазон анализатора: не более -53,5 до не менее +3,5 дБм.
•        Максимально до не менеепустимая погрешность измерения мощности входного сигнала: не более ±1 дБ.
•        Динамический диапазон генератора: не более -112 дБм до не менее -7 дБм.
•        Предельно до не менеепустимая погрешность мощности выходного сигнала: от не более ±1,2 дБм.
•        КСВ: « 1,6
•        Минимальный уровень шума или уровень сигнала/шума: « 150 дБм/Гц или » 92 дБм (при смещении 5 МГц в полосе пропускания 1 кГц)
•        Максимально до не менеепустимый постоянный уровень сигнала на разъемах: от не более +34 дБм.
•        Подавление 2-й гармоники: » 30 дБ
•        Подавление 3-й гармоники: » 40 дБ
•        Стабильность эталонного генератора: не более ±1 ppm/год.
•        Подключение внешнего опорного генератора: от не более 10 МГц до не менее 80 МГц, SMA или BNC, 50 Ом, 0,5 ÷ 2 В.
•        Поддержка базового измерения устройств LTE: встроенный, FDD и TDD, полоса модуляции 1,4/3/5/10/15/20 МГц.
•        Поддержка измерения основных параметров W-CDMA/HSPA+: устройства встроенные, поддерживаемые типы модуляции QPSK/16QAM/64QAM, диапазоны 1 - 14/19 - 21/25/26
•        Поддержка измерения основных параметров устройств GSM/GPRS/EGPRS (EDGE): Встроенные, поддерживаемые типы модуляции GMSK/8PSK, диапазоны GSM 450/480/750/850/TGSM810/PGSM/EGSM/RGSM/PCS/DCS
•        ВЧ-разъемы для подключения проверяемых устройств: тип N, 50 Ом.
•        Номинальное напряжение питания (частот не болееа): 100 - 240 В (50/60 Гц)
Анализ и безопасность IP-трафика
•        Функциональный радиот не болееестер до не менеелжен иметь возможность анализа IP-трафика с поддержкой:
o   IPV4
o   IPV66
o   IMS
o   Измерения приложений данных
o   Сервер для FTP, HTTP, IMS, DNS и видео.
o   Услуги IMS: голос, видео, SMS и RCS.
o   Нарушения IP (качество обслуживания)
o   Регистрация IP и статистика IP-прот не болееокола
o   Анализ IP-безопасности
o   Измерения задержки PING
o   Измерения пропускной способности и генератор (iperf)
o   Решение для тестирования вещания eMBMS
o   SSL/TLS
o   Сканирование портов TCP/UDP
o   Функциональный радиот не болееестер до не менеелжен иметь опцию анализа безопасности IP-соединения.
Спектральный анализ
•        Функциональный радиот не болееестер до не менеелжен иметь встроенный анализатор радиочастот не болееного спектра в диапазоне от не более 70 МГц до не не менее 6 ГГц.
Интерфейсы
Функциональный радиот не болееестер до не менеелжен иметь:
•        Разъемы USB/Ethernet для подключения периферийных устройств.
•        USB-порты — 2 x USB 2.0
•        Интерфейс LAN – 2 x RJ45, 1 Гбит/с.
•        Возможность управления устройством через удаленный рабочий стол.
Дисплей
На передней панели до не менеелжен быть монитор (ЖКД, диагональ не менее 8,4") с цифровым интерфейсом и клавиатурой для автономной работ не болееы, разъем для подключения внешнего монитора, либо ЖК-дисплей, сенсорный, диагональ не менее 15", разрешение не менее 1280х800 пикселей.
SIM-карты
•        Следующие SIM-карты до не менеелжны быть обязательно включены в функциональный радиот не болееестер
•        5 x SIM-карт с поддержкой 5G Test UICC в соот не болееветствии с требованиями 3GPP TS 38.508-1 для тестирования на соот не болееветствие прот не болееокола 5GS (формат = 2FF+3FF+4FF).
•        Поставляемые SIM-карты до не менеелжны работ не болееать с функциональным радиот не болееестером только без подключения к существующим операторам мобильной связи.
•        SIM-карты до не менеелжны поставляться производителем функционального радиот не болееестера.
Программное обеспечение
Функциональный радиот не болееестер до не менеелжен обязательно включать внешнее программное обеспечение для:
·       Автоматические измерения
·       Создание от не болеечетов об измерениях
4. Радиочастот не болееный экранирующий бокс в комплекте
Универсальный радиочастот не болееный щиток до не менеелжен обязательно входить в комплект функционального радиот не болееестера со следующими техническими параметрами и опциями:
•        Универсальный блок радиочастот не болееного экрана
o   Эффективность экранирования
-        от не более 0,4 ГГц до не менее 4 ГГц » 80 дБ
-        от не более 4 ГГц до не менее 6 ГГц » 60 дБ
•        Антенный соединитель для универсального RF Shield Box CMW-Z10, для частот не более до не менее 6 ГГц.
•        КСВН
o   от не более 0,4 ГГц до не менее 1,4 ГГц: «2 дБ
o   от не более 1,4 до не менее 3,5 ГГц: « 3,5 дБ
o   от не более 3,5 до не менее 6 ГГц: «2 дБ
•        Проходной разъем SUB-D для универсального радиочастот не болееного экрана.
•        Проходное соединение USB 2.0
•        Разъем внутри антенного соединителя: USB-A.
•        Разъем внешнего антенного соединителя: USB-B.
•        РЧ-проход
•        2 ВЧ-кабеля до не менее 18 ГГц, разъем типа N
           •     Второй элемент антенны
Гарантийный срок: не менее 1 года
5. Микроволновый усилитель с дополнительными опциями:
 -   Системный усилитель, диапазон частот не более от не более 2 ГГц до не менее 20 ГГц, выходная мощность не менее 20 Вт
 -  Адаптеры 2,92 мм и 3,5 мм
 -   Интерфейс управления: 9-контактный разъем D-Sub (цифровой ввод/вывод) и LAN
     -  Выходная мощность:
•        2 ГГц – 3 ГГц, не менее 17 Вт (42,3 дБм)
•        3 ГГц – 4,5 ГГц, не менее 26 Вт (44,1 дБм)
•        4,5 ГГц – 8 ГГц, не менее 20 Вт (43 дБм)
•        8 ГГц – 13,5 ГГц, не менее 15 Вт (41,8 дБм)
•        13,5 ГГц – 19,5 ГГц, не менее 10 Вт (40,0 дБм)
•        19,5 ГГц – 20 ГГц, не менее 9 Вт (39,5 дБм)
     -  Усиление: не менее 47 дБм
     -  Коэффициент шума «8 дБ
     -  Плоскостность: не более ±4,5 дБ
     -  Входное сопрот не болееивление: 50 Ом
     -  Выходное сопрот не болееивление: 50 Ом
     -  Гармонические искажения: ≤ -20 дБн при максимальной выходной мощности.
     -  Интерфейс управления: 9-контактный разъем D-Sub (цифровой ввод/вывод) и LAN
     -  Питание: 100-240 В переменного тока, 50/60 Гц
     -  Стандарты безопасности: Соот не болееветствует соот не болееветствующим стандартам безопасности (например, CE, UL)
Гарантийный срок: не менее 1 года
Авторизационное письмо от не более производителя
Для подтверждения своего права на участие в тендере на закупку оборудо не менеевания каждый участник до не менеелжен предо не менееставить официальное письмо-разрешение от не более производителя оборудо не менеевания, предо не менееставляющее ему право на участие. Письмо-разрешение подтверждает статус участника как авторизованного партнера/дистрибьютора производителя предлагаемого к поставке оборудо не менеевания (при Векторный анализатор цепей, Векторный генератор сигналов, Функциональный радиот не болееестер, Микроволновый усилитель).
Цель требования
Цель данного требования — обеспечить гарантию высококачественной установки, настройки, интеграции и поддержки поставляемого оборудо не менеевания, тем самым минимизируя риски, связанные с несанкционированной поставкой.
Содержание авторизационного письма
до не менееверенность до не менеелжна соот не болееветствовать следующим требованиям:
     -  Форма: Письмо до не менеелжно быть напечатано на официальном бланке производителя, включая логот не болееип и контактные данные производителя.
     -  Номер тендера
     -  Подпись и печать: Письмо до не менеелжно быть подписано уполномоченным представителем производителя (до не менеелжность, полное имя, подпись) и заверено печатью производителя.
Обязательства по сервисным работ не болееам: до не менееверенность до не менеелжна содержать безусловное и прямое обязательство со стороны поставщика (участника тендера) самостоятельно и за свой счет выполнить следующие работ не болееы:
• Установка и настройка существующего оборудо не менеевания (Векторный анализатор цепей, Векторный генератор сигналов, Функциональный радиот не болееестер, Микроволновый усилитель).
  • Интеграция указанного оборудо не менеевания с существующим оборудо не менееванием Заказчика.
  • Обновление необходимого программного обеспечения, необходимого для корректной работ не болееы поставляемого оборудо не менеевания и его интеграции.
Установка, настройка и демонстрация оборудо не менеевания
В рамках данного тендера участник, предлагающий поставку оборудо не менеевания, до не менеелжен гарантировать самостоятельное и за свой счет выполнение следующих работ не более по монтажу, настройке и функциональной демонстрации.
1. Векторный анализатор цепей:
     -  Установка и запуск векторного анализатора цепей в нормальном режиме работ не болееы.
     -  Полная настройка прибора для измерений в соот не болееветствии с требованиями заказчика.
     -  Демонстрация всех основных функций ВАЦ, включая, помимо прочего, измерение S-параметров, импеданса, коэффициента от не болееражения и т. д.
2. Векторный генератор сигналов:
     -  Установка и запуск векторного генератора сигналов в нормальном режиме работ не болееы.
     -  Настройка генератора для работ не болееы с существующим анализатором спектра.
     -  Демонстрация функциональных возможностей генератора, включая генерацию различных типов сигналов (синусоидальных, прямоугольных, импульсных и т. д.) и модуляцию.
3. Тестер радиосвязи:
     -  Установка и запуск тестера радиосвязи в нормальном режиме работ не болееы.
     -  Настройка тестера для работ не болееы с существующим программным обеспечением анализатора спектра FSV и ROMES4.
     -  Демонстрация функциональных возможностей тестера, включая тестирование различных стандартов беспроводной связи (GSM, WCDMA, LTE, 5G,
4. Усилитель:
     -  Установка и запуск усилителя в обычном режиме работ не болееы.
     -  Настройка усилителя для работ не болееы с существующим программным обеспечением анализатора спектра FSV.
     -  Демонстрация функциональных возможностей усилителя.
Гарантийный срок: не менее 1 года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Алек Манукян, 1, 0025, Ереван,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6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