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788"/>
      </w:tblGrid>
      <w:tr w:rsidR="00A3489F" w:rsidRPr="006352D6" w:rsidTr="00A3489F">
        <w:trPr>
          <w:trHeight w:val="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89F" w:rsidRPr="006352D6" w:rsidRDefault="00A3489F" w:rsidP="00831CA4">
            <w:pPr>
              <w:spacing w:line="200" w:lineRule="exact"/>
              <w:jc w:val="center"/>
              <w:rPr>
                <w:rFonts w:ascii="GHEA Grapalat" w:hAnsi="GHEA Grapalat" w:cs="Sylfaen"/>
                <w:sz w:val="14"/>
                <w:szCs w:val="14"/>
                <w:lang w:val="nb-NO"/>
              </w:rPr>
            </w:pPr>
            <w:r w:rsidRPr="006352D6">
              <w:rPr>
                <w:rFonts w:ascii="GHEA Grapalat" w:hAnsi="GHEA Grapalat" w:cs="Sylfaen"/>
                <w:sz w:val="14"/>
                <w:szCs w:val="14"/>
                <w:lang w:val="nb-NO"/>
              </w:rPr>
              <w:t>Գնման ենթակա ապրանքի անվանումը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89F" w:rsidRPr="006352D6" w:rsidRDefault="00A3489F" w:rsidP="00831CA4">
            <w:pPr>
              <w:spacing w:line="200" w:lineRule="exac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bookmarkStart w:id="0" w:name="_GoBack"/>
            <w:bookmarkEnd w:id="0"/>
            <w:r w:rsidRPr="006352D6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  <w:r w:rsidRPr="006352D6">
              <w:rPr>
                <w:rFonts w:ascii="GHEA Grapalat" w:hAnsi="GHEA Grapalat"/>
                <w:sz w:val="14"/>
                <w:szCs w:val="14"/>
                <w:lang w:val="nb-NO"/>
              </w:rPr>
              <w:t>Տեխնիկական բնութագիրը</w:t>
            </w:r>
          </w:p>
        </w:tc>
      </w:tr>
      <w:tr w:rsidR="00A3489F" w:rsidRPr="000E5073" w:rsidTr="00A3489F">
        <w:trPr>
          <w:trHeight w:val="4533"/>
        </w:trPr>
        <w:tc>
          <w:tcPr>
            <w:tcW w:w="846" w:type="dxa"/>
            <w:vAlign w:val="center"/>
          </w:tcPr>
          <w:p w:rsidR="00A3489F" w:rsidRPr="006352D6" w:rsidRDefault="00A3489F" w:rsidP="00831CA4">
            <w:pPr>
              <w:pStyle w:val="a3"/>
              <w:rPr>
                <w:rFonts w:ascii="GHEA Grapalat" w:hAnsi="GHEA Grapalat" w:cs="Arial"/>
                <w:sz w:val="14"/>
                <w:szCs w:val="14"/>
                <w:lang w:val="nb-NO"/>
              </w:rPr>
            </w:pP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Բենզին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ռեգուլյար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89F" w:rsidRPr="00EF2AAD" w:rsidRDefault="00A3489F" w:rsidP="00831CA4">
            <w:pPr>
              <w:spacing w:line="200" w:lineRule="exact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Արտաքին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տեսքը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`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մաքուր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և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պարզ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օկտանային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թիվը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որոշված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հետազոտական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մեթոդով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՝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պակաս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91,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շարժիչային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մեթոդով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՝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պակաս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81,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բենզինի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հագեցած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գոլորշիների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ճնշումը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` 45-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մինչև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100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կՊա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կապարի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պարունակությունը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 5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մգ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/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դմ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3-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բենզոլի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ծավալային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մասը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1 %-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խտությունը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` 15°C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ջերմաստիճանում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՝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720-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մինչև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775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կգ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/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3,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ծծմբի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պարունակությունը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` 150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մգ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/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կգ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թթվածնի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մասը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` 2,7 %-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ից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օքսիդիչների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ծավալային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մասը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ոչ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`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մեթանոլ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-3 %,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էթանոլ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-5 %,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իզոպրոպիլ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սպիրտ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-10%,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իզոբուտիլ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սպիրտ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-10 %,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եռաբութիլ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սպիրտ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-7 %,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եթերներ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(C5 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և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ավելի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)-15 %,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այլ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օքսիդիչներ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-10 %,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մակնշումը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և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`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ըստ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ՀՀ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կառավարության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2004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թ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.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նոյեմբերի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11-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N 1592-</w:t>
            </w:r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</w:t>
            </w:r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որոշմամբ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հաստատված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«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Ներքին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այրման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շարժիչային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վառելիքների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տեխնիկական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կանոնակարգի</w:t>
            </w:r>
            <w:proofErr w:type="spellEnd"/>
            <w:r w:rsidRPr="00EF2AAD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»:</w:t>
            </w:r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Մատակարարումը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կտրոններով</w:t>
            </w:r>
            <w:proofErr w:type="spellEnd"/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որակի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սերտիֆիկատի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է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Ռեգուլյարի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ունենան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Պատվիրատուի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պահեստ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մուտքագրելու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պահից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տարվա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լրանալուց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օր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առաջ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հնարավոր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լինի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կտորնները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փոխարինել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որոնք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կգործեն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սպասարկվեն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ք.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Երևանում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վարչական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շրջանում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մեկ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),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բոլոր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: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ներկայացնի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մասով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նշանի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ֆիրմային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անվանման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մակնիշի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արտադրողի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վերաբերյալ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տեղեկատվություն</w:t>
            </w:r>
            <w:proofErr w:type="spellEnd"/>
          </w:p>
          <w:p w:rsidR="00A3489F" w:rsidRDefault="00A3489F" w:rsidP="00831CA4">
            <w:pPr>
              <w:spacing w:line="200" w:lineRule="exact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Պարտադիր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պայման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հանդիսանում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վառելիքի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լցակայանների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առկայությունը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Երևանի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Նորք-Մարաշ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ինչպես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նաև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մյուս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Կոտայք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Լոռ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Տավուշ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Շիրակ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Գեղարքունիք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Վայոց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Ձոր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մարզկենտրոններում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Սյունիք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Սիսիան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Գորիս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Կապան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Մեղրի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տարածաշրջաններում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:</w:t>
            </w:r>
          </w:p>
          <w:p w:rsidR="00A3489F" w:rsidRPr="006352D6" w:rsidRDefault="00A3489F" w:rsidP="00831CA4">
            <w:pPr>
              <w:spacing w:line="200" w:lineRule="exact"/>
              <w:jc w:val="both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Մասնակիցը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պետք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տրամադրի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տեղեկատվություն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ապրանքային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նշանի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ապրանքանիշի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արտադրողի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մասին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իսկ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պայմանագրի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կատարման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փուլում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որակի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վկայական</w:t>
            </w:r>
            <w:proofErr w:type="spellEnd"/>
            <w:r w:rsidRPr="009457E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ru-RU"/>
              </w:rPr>
              <w:t>։</w:t>
            </w:r>
          </w:p>
        </w:tc>
      </w:tr>
      <w:tr w:rsidR="00A3489F" w:rsidRPr="000E5073" w:rsidTr="00A3489F">
        <w:trPr>
          <w:trHeight w:val="1977"/>
        </w:trPr>
        <w:tc>
          <w:tcPr>
            <w:tcW w:w="846" w:type="dxa"/>
            <w:vAlign w:val="center"/>
          </w:tcPr>
          <w:p w:rsidR="00A3489F" w:rsidRPr="003763B9" w:rsidRDefault="00A3489F" w:rsidP="00831CA4">
            <w:pPr>
              <w:pStyle w:val="TableParagraph"/>
              <w:rPr>
                <w:rFonts w:ascii="GHEA Grapalat" w:hAnsi="GHEA Grapalat" w:cs="Times New Roman"/>
                <w:sz w:val="14"/>
                <w:szCs w:val="14"/>
                <w:lang w:val="vi-VN"/>
              </w:rPr>
            </w:pP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բենզին</w:t>
            </w:r>
            <w:r w:rsidRPr="003763B9">
              <w:rPr>
                <w:rFonts w:ascii="GHEA Grapalat" w:hAnsi="GHEA Grapalat" w:cs="Times New Roman"/>
                <w:sz w:val="14"/>
                <w:szCs w:val="14"/>
                <w:lang w:val="vi-VN"/>
              </w:rPr>
              <w:t>,</w:t>
            </w:r>
          </w:p>
          <w:p w:rsidR="00A3489F" w:rsidRPr="003763B9" w:rsidRDefault="00A3489F" w:rsidP="00831CA4">
            <w:pPr>
              <w:pStyle w:val="a3"/>
              <w:rPr>
                <w:rFonts w:ascii="GHEA Grapalat" w:hAnsi="GHEA Grapalat"/>
                <w:sz w:val="14"/>
                <w:szCs w:val="14"/>
              </w:rPr>
            </w:pP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պրեմիում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89F" w:rsidRDefault="00A3489F" w:rsidP="00831CA4">
            <w:pPr>
              <w:pStyle w:val="a3"/>
              <w:jc w:val="both"/>
              <w:rPr>
                <w:rFonts w:asciiTheme="minorHAnsi" w:hAnsiTheme="minorHAnsi"/>
                <w:sz w:val="14"/>
                <w:szCs w:val="14"/>
                <w:lang w:val="vi-VN"/>
              </w:rPr>
            </w:pP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Արտաքին տեսքը` մաքուր և պարզ, օկտանային թիվը որոշվածհետազոտական մեթոդով՝ ոչ պակաս 95, շարժիչային մեթոդով՝ ոչպակաս 85, բենզինի հագեցած գոլորշիների ճնշումը`45 մինչև100 կՊա, կապարի պարունակությունը 5 մգ/դմ3-ից ոչ ավելի,բենզոլի ծավալային մասը 1% -ից ոչ ավելի, խտությունը`15°C ջերմաստիճանում՝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720-775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կգ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/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մ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3,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ծծմբի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արունակությունը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150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մգ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/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կգ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-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ից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ոչ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ավելի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,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թթվածնի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զանգվածային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մասը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2,7%-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ից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ոչավելի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,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օքսիդիչների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ծավալային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մասը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,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ոչ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ավելի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`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մեթանոլ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-3%,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էթանոլ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-5%,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իզոպրոպիլ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սպիրտ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-10%,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իզոբուտիլ</w:t>
            </w:r>
            <w:r w:rsidRPr="003763B9">
              <w:rPr>
                <w:sz w:val="14"/>
                <w:szCs w:val="14"/>
                <w:lang w:val="vi-VN"/>
              </w:rPr>
              <w:t> 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սպիրտ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-10%,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եռաբութիլ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սպիրտ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-7%,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եթերներ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(C5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և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ավելի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)-15%,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այլ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օքսիդիչներ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 xml:space="preserve">-10%, </w:t>
            </w:r>
            <w:r w:rsidRPr="003763B9">
              <w:rPr>
                <w:rFonts w:ascii="GHEA Grapalat" w:hAnsi="GHEA Grapalat" w:cs="GHEA Grapalat"/>
                <w:sz w:val="14"/>
                <w:szCs w:val="14"/>
                <w:lang w:val="vi-VN"/>
              </w:rPr>
              <w:t>անվտանգություն</w:t>
            </w:r>
            <w:r w:rsidRPr="003763B9">
              <w:rPr>
                <w:rFonts w:ascii="GHEA Grapalat" w:hAnsi="GHEA Grapalat"/>
                <w:sz w:val="14"/>
                <w:szCs w:val="14"/>
                <w:lang w:val="vi-VN"/>
              </w:rPr>
              <w:t>ը` ըստ ՀՀ կառավարության 2004թ. նոյեմբերի 11-ի N 1592-Ն որոշմամբ հաստատված«Ներքին այրման շարժիչային վառելիքների տեխնիկական կանոնակարգի»</w:t>
            </w:r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Մատակարարումը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կտրոններով</w:t>
            </w:r>
            <w:proofErr w:type="spellEnd"/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որակի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սերտիֆիկատի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է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Ռեգուլյարի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ունենան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Պատվիրատուի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պահեստ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մուտքագրելու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պահից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տարվա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լրանալուց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օր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առաջ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հնարավոր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լինի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կտորնները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փոխարինել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որոնք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կգործեն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սպասարկվեն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ք.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Երևանում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վարչական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շրջանում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մեկ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),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բոլոր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: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ներկայացնի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մասով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նշանի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ֆիրմային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անվանման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մակնիշի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արտադրողի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վերաբերյալ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տեղեկատվություն</w:t>
            </w:r>
            <w:proofErr w:type="spellEnd"/>
          </w:p>
          <w:p w:rsidR="00A3489F" w:rsidRDefault="00A3489F" w:rsidP="00831CA4">
            <w:pPr>
              <w:spacing w:line="200" w:lineRule="exact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Պարտադիր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պայման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հանդիսանում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վառելիքի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լցակայանների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առկայությունը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Երևանի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Նորք-Մարաշ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ինչպես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նաև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մյուս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Կոտայք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Լոռ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Տավուշ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Շիրակ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Գեղարքունիք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Վայոց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Ձոր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մարզկենտրոններում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Սյունիք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Սիսիան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Գորիս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Կապան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Մեղրի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տարածաշրջաններում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:</w:t>
            </w:r>
          </w:p>
          <w:p w:rsidR="00A3489F" w:rsidRPr="004C2E1B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  <w:lang w:val="vi-VN"/>
              </w:rPr>
            </w:pP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Մասնակիցը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պետք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տրամադրի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տեղեկատվություն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ապրանքային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նշանի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ապրանքանիշի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և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արտադրողի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մասին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իսկ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կատարման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փուլում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՝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որակի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վկայական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։</w:t>
            </w:r>
          </w:p>
        </w:tc>
      </w:tr>
      <w:tr w:rsidR="00A3489F" w:rsidRPr="000E5073" w:rsidTr="00A3489F">
        <w:trPr>
          <w:trHeight w:val="1933"/>
        </w:trPr>
        <w:tc>
          <w:tcPr>
            <w:tcW w:w="846" w:type="dxa"/>
            <w:vAlign w:val="center"/>
          </w:tcPr>
          <w:p w:rsidR="00A3489F" w:rsidRPr="006352D6" w:rsidRDefault="00A3489F" w:rsidP="00831CA4">
            <w:pPr>
              <w:pStyle w:val="a3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Դիզելային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վառելքի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 (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ամառային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89F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Դիզելային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BE5782">
              <w:rPr>
                <w:rFonts w:ascii="GHEA Grapalat" w:hAnsi="GHEA Grapalat"/>
                <w:sz w:val="14"/>
                <w:szCs w:val="14"/>
              </w:rPr>
              <w:t>վառելիք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,</w:t>
            </w:r>
            <w:proofErr w:type="gram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կտրոններով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Ցետանային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թիվը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51-ից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ցետանային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ցուցիչը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46-ից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խտությունը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15 0 C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ջերմաստիճանում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820-ից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845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կգ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/մ3,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ծծմբի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պարունակությունը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350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մգ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կգ-ից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ավելի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բռնկման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ջերմաստիճանը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55 0 C-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ից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ցածր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Ածխածնի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մնացորդը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10%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նստվածքում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0,3%-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ից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ավելի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մածուցիկություն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ը 400C-ում` 2,0-ից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4,5 մմ2/վ,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պղտորման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ջերմաստիճանը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>` 0 0 C-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ից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բարձր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A3489F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</w:p>
          <w:p w:rsidR="00A3489F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Մատակարարումը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կտրոնային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A3489F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Կտրոններն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ուժի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մեջ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պետք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լինեն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օրվան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հաջորդող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12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ամսվա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ընթացքում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դրանք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պետք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սպասարկվեն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Երևանում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յուրաքանչյուր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վարչական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շրջանում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մեկ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բենզալցակայան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) և ՀՀ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բոլոր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մարզերում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ՀՀ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կառավարության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2004թ.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նոյեմբերի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11-ի N 1592-Ն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Ներքին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այրման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շարժիչային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վառելիքների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E5782">
              <w:rPr>
                <w:rFonts w:ascii="GHEA Grapalat" w:hAnsi="GHEA Grapalat"/>
                <w:sz w:val="14"/>
                <w:szCs w:val="14"/>
              </w:rPr>
              <w:t>կանոնակարգի</w:t>
            </w:r>
            <w:proofErr w:type="spellEnd"/>
            <w:r w:rsidRPr="00BE5782">
              <w:rPr>
                <w:rFonts w:ascii="GHEA Grapalat" w:hAnsi="GHEA Grapalat"/>
                <w:sz w:val="14"/>
                <w:szCs w:val="14"/>
              </w:rPr>
              <w:t>»</w:t>
            </w:r>
          </w:p>
          <w:p w:rsidR="00A3489F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Մատակարարումը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կտրոններով</w:t>
            </w:r>
            <w:proofErr w:type="spellEnd"/>
          </w:p>
          <w:p w:rsidR="00A3489F" w:rsidRPr="006352D6" w:rsidRDefault="00A3489F" w:rsidP="00A3489F">
            <w:pPr>
              <w:pStyle w:val="a3"/>
              <w:numPr>
                <w:ilvl w:val="0"/>
                <w:numId w:val="1"/>
              </w:numPr>
              <w:ind w:left="244" w:hanging="142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որակի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սերտիֆիկատի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hAnsi="GHEA Grapalat"/>
                <w:sz w:val="14"/>
                <w:szCs w:val="14"/>
              </w:rPr>
              <w:t>պարտադիր</w:t>
            </w:r>
            <w:proofErr w:type="spellEnd"/>
            <w:r w:rsidRPr="006352D6">
              <w:rPr>
                <w:rFonts w:ascii="GHEA Grapalat" w:hAnsi="GHEA Grapalat"/>
                <w:sz w:val="14"/>
                <w:szCs w:val="14"/>
              </w:rPr>
              <w:t xml:space="preserve"> է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Ռեգուլյարի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ունենան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Պատվիրատուի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պահեստ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մուտքագրելու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պահից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տարվա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լրանալուց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օր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առաջ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հնարավոր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լինի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կտորնները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փոխարինել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որոնք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կգործեն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տարի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ժամկետով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Կտրոնները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սպասարկվեն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ք.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Երևանում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վարչական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շրջանում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մեկ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),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բոլոր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յուրաքանչյուրում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առնվազն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բենզալցակայան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:</w:t>
            </w:r>
          </w:p>
          <w:p w:rsidR="00A3489F" w:rsidRPr="006352D6" w:rsidRDefault="00A3489F" w:rsidP="00A3489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244" w:hanging="142"/>
              <w:jc w:val="both"/>
              <w:rPr>
                <w:rFonts w:ascii="GHEA Grapalat" w:eastAsia="Times New Roman" w:hAnsi="GHEA Grapalat" w:cs="Calibri"/>
                <w:sz w:val="14"/>
                <w:szCs w:val="14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lastRenderedPageBreak/>
              <w:t>պետք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ներկայացնի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մասով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ապրանքային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նշանի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ֆիրմային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անվանման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մակնիշի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արտադրողի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վերաբերյալ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</w:rPr>
              <w:t>տեղեկատվություն</w:t>
            </w:r>
            <w:proofErr w:type="spellEnd"/>
          </w:p>
          <w:p w:rsidR="00A3489F" w:rsidRDefault="00A3489F" w:rsidP="00831CA4">
            <w:pPr>
              <w:spacing w:line="200" w:lineRule="exact"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</w:pP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Պարտադիր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պայման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 xml:space="preserve"> է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u w:val="single"/>
                <w:lang w:val="ru-RU"/>
              </w:rPr>
              <w:t>հանդիսանում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վառելիքի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լցակայանների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առկայությունը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Երևանի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Նորք-Մարաշ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ինչպես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նաև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մյուս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համայնքներում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ՀՀ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Կոտայք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Լոռ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ու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Տավուշ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Շիրակ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Գեղարքունիք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Վայոց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Ձոր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մարզկենտրոններում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Սյունիք</w:t>
            </w:r>
            <w:r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Սիսիան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Գորիս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Կապան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Մեղրի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տարածաշրջաններում</w:t>
            </w:r>
            <w:proofErr w:type="spellEnd"/>
            <w:r w:rsidRPr="006352D6">
              <w:rPr>
                <w:rFonts w:ascii="GHEA Grapalat" w:eastAsia="Times New Roman" w:hAnsi="GHEA Grapalat" w:cs="Calibri"/>
                <w:sz w:val="14"/>
                <w:szCs w:val="14"/>
                <w:lang w:val="ru-RU"/>
              </w:rPr>
              <w:t>:</w:t>
            </w:r>
          </w:p>
          <w:p w:rsidR="00A3489F" w:rsidRPr="006352D6" w:rsidRDefault="00A3489F" w:rsidP="00831CA4">
            <w:pPr>
              <w:pStyle w:val="a3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Մասնակիցը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պետք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տրամադրի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տեղեկատվություն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ապրանքային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նշանի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ապրանքանիշի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և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արտադրողի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մասին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իսկ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կատարման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փուլում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՝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որակի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վկայական</w:t>
            </w:r>
            <w:proofErr w:type="spellEnd"/>
            <w:r w:rsidRPr="009457EA">
              <w:rPr>
                <w:rFonts w:ascii="GHEA Grapalat" w:hAnsi="GHEA Grapalat"/>
                <w:b/>
                <w:bCs/>
                <w:sz w:val="14"/>
                <w:szCs w:val="14"/>
              </w:rPr>
              <w:t>։</w:t>
            </w:r>
          </w:p>
        </w:tc>
      </w:tr>
    </w:tbl>
    <w:p w:rsidR="00C60E80" w:rsidRDefault="00C60E80" w:rsidP="00A3489F">
      <w:pPr>
        <w:rPr>
          <w:lang w:val="ru-RU"/>
        </w:rPr>
      </w:pPr>
    </w:p>
    <w:p w:rsidR="00A3489F" w:rsidRDefault="00A3489F" w:rsidP="00A3489F">
      <w:pPr>
        <w:rPr>
          <w:lang w:val="ru-RU"/>
        </w:rPr>
      </w:pPr>
    </w:p>
    <w:tbl>
      <w:tblPr>
        <w:tblpPr w:leftFromText="180" w:rightFromText="180" w:bottomFromText="200" w:vertAnchor="text" w:horzAnchor="margin" w:tblpX="-328" w:tblpY="17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8647"/>
      </w:tblGrid>
      <w:tr w:rsidR="00A3489F" w:rsidTr="00A3489F">
        <w:trPr>
          <w:trHeight w:val="33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89F" w:rsidRDefault="00A3489F" w:rsidP="00A3489F">
            <w:pPr>
              <w:spacing w:before="120" w:after="120" w:line="200" w:lineRule="exact"/>
              <w:jc w:val="center"/>
              <w:rPr>
                <w:rFonts w:ascii="GHEA Grapalat" w:hAnsi="GHEA Grapalat" w:cs="Sylfaen"/>
                <w:sz w:val="20"/>
                <w:lang w:val="nb-NO"/>
              </w:rPr>
            </w:pPr>
            <w:r>
              <w:rPr>
                <w:rFonts w:ascii="GHEA Grapalat" w:hAnsi="GHEA Grapalat" w:cs="Sylfaen"/>
                <w:sz w:val="20"/>
                <w:lang w:val="nb-NO"/>
              </w:rPr>
              <w:t>Название предмета покупки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89F" w:rsidRDefault="00A3489F" w:rsidP="00A3489F">
            <w:pPr>
              <w:pStyle w:val="a3"/>
              <w:spacing w:line="276" w:lineRule="auto"/>
              <w:rPr>
                <w:rFonts w:cs="Times New Roman"/>
                <w:lang w:val="en-US"/>
              </w:rPr>
            </w:pPr>
            <w:proofErr w:type="spellStart"/>
            <w:r>
              <w:rPr>
                <w:lang w:val="en-US"/>
              </w:rPr>
              <w:t>Технические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характеристики</w:t>
            </w:r>
            <w:proofErr w:type="spellEnd"/>
          </w:p>
        </w:tc>
      </w:tr>
      <w:tr w:rsidR="00A3489F" w:rsidRPr="000E5073" w:rsidTr="00A3489F">
        <w:trPr>
          <w:trHeight w:val="260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89F" w:rsidRDefault="00A3489F" w:rsidP="00A3489F">
            <w:pPr>
              <w:spacing w:line="200" w:lineRule="exact"/>
              <w:ind w:hanging="108"/>
              <w:jc w:val="center"/>
              <w:rPr>
                <w:rFonts w:ascii="GHEA Grapalat" w:hAnsi="GHEA Grapalat"/>
                <w:color w:val="000000"/>
                <w:sz w:val="20"/>
                <w:lang w:val="nb-NO"/>
              </w:rPr>
            </w:pPr>
            <w:r>
              <w:rPr>
                <w:rFonts w:ascii="GHEA Grapalat" w:hAnsi="GHEA Grapalat"/>
                <w:color w:val="000000"/>
                <w:sz w:val="20"/>
                <w:lang w:val="nb-NO"/>
              </w:rPr>
              <w:t xml:space="preserve">Бензин  Регуляр 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Внешний вид:  чистый и простой,  октановое число определяется методом исследования: не меньше 91,  моторным методом:  не меньше 81,  давление насыщенных паров бензина: 45-100 кПа,  содержание свинца: не больше 5 мг/дм3, 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бензольная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объемная часть:  не больше 1 %,  плотность: при температуре 15 °C от 720 до 775 кг/м3,  содержание серы: не больше 10 мг/кг, масса кислорода: не больше 2,7 %,  объемная доля окислителя: не больше 3 %, этанол -5 %,  изопропиловый спирт -10%,  изобутиловый спирт -10 %, 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триабутиловый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спирт -7 %,  простые эфиры (C5 и больше)-15 %,  другие оксиды -10 %,  безопасность,  маркировка и упаковка: согласно решению от 11.11.2004 №1592-Н Правительства Республики Армения о «Техническом регулировании двигателей внутреннего сгорания топлива».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- Доставка талонами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-  Наличие сертификата качества товара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- Талоны должны быть действительны не менее 15 месяцев с момента подписания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соглащения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после предоставления финансовых средств. </w:t>
            </w:r>
          </w:p>
          <w:p w:rsidR="00A3489F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- Наличие АЗС в г. Ереван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Норк-Мараш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а также в других населенных пунктах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марзов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РА: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Котайк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Лори,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Тавуш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Ширак,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Гегаркуник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Вайоц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Дзор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Сюник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(Сисиан, Горис, Капан и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Мегринский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районы) во всех РА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марзовые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центры является обязательным условием.</w:t>
            </w:r>
          </w:p>
          <w:p w:rsidR="00A3489F" w:rsidRPr="00E5797C" w:rsidRDefault="00A3489F" w:rsidP="00A3489F">
            <w:pPr>
              <w:pStyle w:val="a3"/>
              <w:ind w:firstLine="142"/>
              <w:jc w:val="both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C413FE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Участник  </w:t>
            </w:r>
            <w:r w:rsidRPr="00CE111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должен предоставить информацию о товарном знаке, фирменном наименовании и производителе, а на стадии исполнения договора - представить сертификат качества.</w:t>
            </w:r>
          </w:p>
        </w:tc>
      </w:tr>
      <w:tr w:rsidR="00A3489F" w:rsidRPr="00A3489F" w:rsidTr="00A3489F">
        <w:trPr>
          <w:trHeight w:val="260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89F" w:rsidRDefault="00A3489F" w:rsidP="00A3489F">
            <w:pPr>
              <w:spacing w:line="200" w:lineRule="exact"/>
              <w:ind w:hanging="108"/>
              <w:jc w:val="center"/>
              <w:rPr>
                <w:rFonts w:ascii="GHEA Grapalat" w:hAnsi="GHEA Grapalat"/>
                <w:color w:val="000000"/>
                <w:sz w:val="20"/>
                <w:lang w:val="nb-NO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Бензин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Премиум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класса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Внешний вид: чистый и прозрачный, октановое число, определенное исследовательским методом: не менее 95, моторным методом: не менее 85, давление насыщенных паров бензина: от 45 до 100 кПа, содержание свинца: не более 5 мг/дм³, объемная доля бензола: не более 1%, плотность: при 15°C: 720-775 кг/м³, содержание серы: не более 150 мг/кг, массовая доля кислорода: не более 2,7%, объемная доля окислителей: не более метанола-3%.</w:t>
            </w:r>
            <w:r w:rsidRPr="00A3489F">
              <w:rPr>
                <w:rStyle w:val="30"/>
                <w:rFonts w:ascii="inherit" w:eastAsiaTheme="minorEastAsia" w:hAnsi="inherit"/>
                <w:color w:val="1F1F1F"/>
                <w:sz w:val="42"/>
                <w:szCs w:val="42"/>
                <w:lang w:val="ru-RU"/>
              </w:rPr>
              <w:t xml:space="preserve"> </w:t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этанол-5%, изопропиловый спирт-10%, изобутиловый спирт-10%, трет-бутиловый спирт-7%, эфиры (C5 и выше)-15%, другие окислители-10%, безопасность - согласно «Техническому регламенту по топливу для двигателей внутреннего сгорания», утвержденному Постановлением Правительства Республики Армения № 1592-Н от 11 ноября 2004 г. </w:t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sym w:font="Symbol" w:char="F0FC"/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Поставка: с купонами </w:t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sym w:font="Symbol" w:char="F0FC"/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Наличие сертификата качества продукции обязательно </w:t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sym w:font="Symbol" w:char="F0FC"/>
            </w:r>
            <w:r w:rsidRPr="0041430F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Купоны должны быть действительным финансовым средством</w:t>
            </w:r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После подписания соглашения, в течение как минимум 14 месяцев с даты подписания, обязательным условием является наличие автозаправочных станций в районе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Норк-Мараш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в Ереване, а также в других населенных пунктах регионов РА: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Котайк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Лори,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Тавуш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Ширак,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Гегаркуник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Вайоц-Дзор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Сюник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(в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Сисианской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Горисской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Капанской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и </w:t>
            </w:r>
            <w:proofErr w:type="spellStart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Мегриской</w:t>
            </w:r>
            <w:proofErr w:type="spellEnd"/>
            <w:r w:rsidRPr="000B7CFE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областях) и во всех региональных центрах РА.</w:t>
            </w:r>
          </w:p>
        </w:tc>
      </w:tr>
      <w:tr w:rsidR="00A3489F" w:rsidRPr="000E5073" w:rsidTr="00A3489F">
        <w:trPr>
          <w:trHeight w:val="4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89F" w:rsidRDefault="00A3489F" w:rsidP="00A3489F">
            <w:pPr>
              <w:spacing w:line="200" w:lineRule="exact"/>
              <w:ind w:hanging="108"/>
              <w:jc w:val="center"/>
              <w:rPr>
                <w:rFonts w:ascii="GHEA Grapalat" w:hAnsi="GHEA Grapalat" w:cs="Arial"/>
                <w:sz w:val="20"/>
                <w:lang w:val="nb-NO"/>
              </w:rPr>
            </w:pPr>
            <w:r>
              <w:rPr>
                <w:rFonts w:ascii="GHEA Grapalat" w:hAnsi="GHEA Grapalat"/>
                <w:color w:val="000000"/>
                <w:sz w:val="20"/>
                <w:lang w:val="nb-NO"/>
              </w:rPr>
              <w:t>Дизельное топливо, летнее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Цетановое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число не менее 51,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цетановый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указатель не менее 46, плотность при температуре 150 С: летний от 820-и до 845 кг/м3 , содержание серы</w:t>
            </w:r>
            <w:r w:rsidRPr="00E5797C">
              <w:rPr>
                <w:sz w:val="16"/>
                <w:szCs w:val="16"/>
                <w:lang w:eastAsia="ru-RU" w:bidi="ru-RU"/>
              </w:rPr>
              <w:t> </w:t>
            </w: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не более</w:t>
            </w:r>
            <w:r w:rsidRPr="00E5797C">
              <w:rPr>
                <w:sz w:val="16"/>
                <w:szCs w:val="16"/>
                <w:lang w:eastAsia="ru-RU" w:bidi="ru-RU"/>
              </w:rPr>
              <w:t>     </w:t>
            </w: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350мг/кг, температура вспышки не ниже 550 С, остаток углерода не более 0.3% в 10% осадка, вязкость при 400 С от 2.0 до 4.5 мм2 /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сек.,температура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понутнения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не более 00 С, безопасность, маркировка и упаковка согласно «Техническому распорядку горючих для</w:t>
            </w:r>
            <w:r w:rsidRPr="00E5797C">
              <w:rPr>
                <w:sz w:val="16"/>
                <w:szCs w:val="16"/>
                <w:lang w:eastAsia="ru-RU" w:bidi="ru-RU"/>
              </w:rPr>
              <w:t> </w:t>
            </w: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двигателей внутреннего сгорания» утвержденному решением правительства РА N 1592-H от 11-го ноября 2004г /.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- Доставка талонами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-  Наличие сертификата качества товара</w:t>
            </w:r>
          </w:p>
          <w:p w:rsidR="00A3489F" w:rsidRPr="00E5797C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- Талоны должны быть действительны не менее 15 месяцев с момента подписания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соглащения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после предоставления финансовых средств. </w:t>
            </w:r>
          </w:p>
          <w:p w:rsidR="00A3489F" w:rsidRDefault="00A3489F" w:rsidP="00A3489F">
            <w:pPr>
              <w:pStyle w:val="a3"/>
              <w:spacing w:line="276" w:lineRule="auto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- Наличие АЗС в г. Ереван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Норк-Мараш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а также в других населенных пунктах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марзов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РА: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Котайк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Лори,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Тавуш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Ширак,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Гегаркуник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Вайоц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Дзор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,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Сюник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(Сисиан, Горис, Капан и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Мегринский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районы) во всех РА </w:t>
            </w:r>
            <w:proofErr w:type="spellStart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марзовые</w:t>
            </w:r>
            <w:proofErr w:type="spellEnd"/>
            <w:r w:rsidRPr="00E5797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 xml:space="preserve"> центры является обязательным условием.</w:t>
            </w:r>
          </w:p>
          <w:p w:rsidR="00A3489F" w:rsidRPr="00E5797C" w:rsidRDefault="00A3489F" w:rsidP="00A3489F">
            <w:pPr>
              <w:pStyle w:val="a3"/>
              <w:ind w:firstLine="142"/>
              <w:jc w:val="both"/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</w:pPr>
            <w:r w:rsidRPr="00C413FE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lastRenderedPageBreak/>
              <w:t xml:space="preserve">Участник  </w:t>
            </w:r>
            <w:r w:rsidRPr="00CE111C">
              <w:rPr>
                <w:rFonts w:ascii="GHEA Grapalat" w:hAnsi="GHEA Grapalat" w:cs="Times New Roman"/>
                <w:sz w:val="16"/>
                <w:szCs w:val="16"/>
                <w:lang w:eastAsia="ru-RU" w:bidi="ru-RU"/>
              </w:rPr>
              <w:t>должен предоставить информацию о товарном знаке, фирменном наименовании и производителе, а на стадии исполнения договора - представить сертификат качества.</w:t>
            </w:r>
          </w:p>
        </w:tc>
      </w:tr>
    </w:tbl>
    <w:p w:rsidR="00A3489F" w:rsidRPr="00A3489F" w:rsidRDefault="00A3489F" w:rsidP="00A3489F">
      <w:pPr>
        <w:rPr>
          <w:lang w:val="ru-RU"/>
        </w:rPr>
      </w:pPr>
    </w:p>
    <w:sectPr w:rsidR="00A3489F" w:rsidRPr="00A3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2DB5"/>
    <w:multiLevelType w:val="hybridMultilevel"/>
    <w:tmpl w:val="A68AA7F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9F"/>
    <w:rsid w:val="00A3489F"/>
    <w:rsid w:val="00C6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49BF"/>
  <w15:chartTrackingRefBased/>
  <w15:docId w15:val="{1CADF692-4665-40C8-A373-31E63CBE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9F"/>
    <w:pPr>
      <w:spacing w:after="200" w:line="276" w:lineRule="auto"/>
    </w:pPr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A3489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89F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link w:val="a5"/>
    <w:uiPriority w:val="34"/>
    <w:qFormat/>
    <w:rsid w:val="00A3489F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5">
    <w:name w:val="Абзац списка Знак"/>
    <w:link w:val="a4"/>
    <w:uiPriority w:val="34"/>
    <w:locked/>
    <w:rsid w:val="00A3489F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rsid w:val="00A3489F"/>
    <w:pPr>
      <w:autoSpaceDE w:val="0"/>
      <w:autoSpaceDN w:val="0"/>
      <w:spacing w:after="0" w:line="240" w:lineRule="auto"/>
    </w:pPr>
    <w:rPr>
      <w:rFonts w:ascii="Microsoft Sans Serif" w:eastAsiaTheme="minorHAnsi" w:hAnsi="Microsoft Sans Serif" w:cs="Microsoft Sans Serif"/>
      <w:lang w:val="ru-RU"/>
    </w:rPr>
  </w:style>
  <w:style w:type="character" w:customStyle="1" w:styleId="30">
    <w:name w:val="Заголовок 3 Знак"/>
    <w:basedOn w:val="a0"/>
    <w:link w:val="3"/>
    <w:rsid w:val="00A3489F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y2iqfc">
    <w:name w:val="y2iqfc"/>
    <w:basedOn w:val="a0"/>
    <w:rsid w:val="00A34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1</cp:revision>
  <dcterms:created xsi:type="dcterms:W3CDTF">2026-05-18T06:44:00Z</dcterms:created>
  <dcterms:modified xsi:type="dcterms:W3CDTF">2026-05-18T06:45:00Z</dcterms:modified>
</cp:coreProperties>
</file>