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գրասենյակային նյութերի ձեռքբերման նպատակով   «ՇՄՆԷՊԾ-ԷԱՃԱՊՁԲ-26/06»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գրասենյակային նյութերի ձեռքբերման նպատակով   «ՇՄՆԷՊԾ-ԷԱՃԱՊՁԲ-26/06»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գրասենյակային նյութերի ձեռքբերման նպատակով   «ՇՄՆԷՊԾ-ԷԱՃԱՊՁԲ-26/06»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գրասենյակային նյութերի ձեռքբերման նպատակով   «ՇՄՆԷՊԾ-ԷԱՃԱՊՁԲ-26/06»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պատուհանով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«ՇՄՆԷՊԾ-ԷԱՃԱՊՁԲ-26/06»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«ՇՄՆԷՊԾ-ԷԱՃԱՊՁԲ-26/06»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տեսակ A4
Թղթի դասը A+
Գույնը՝ սպիտակ
Մակերեսը՝ հարթ, չկավճած, նախատեսված միակողմանի և երկկողմանի, լազերային, թանաքային տպագրության համար՝ թելիկներ չպարունակող:
Խտությունը ՝ 80գ/մ2
Չափսերը՝ 210x297մմ
Անթափանցիկությունը՝ ոչ պակաս 92%-ից:
Գործարանային փաթեթավորման յուրաքանչյուր տուփում թերթերի քանակը 500 հատ: Մեկ տուփի քաշը 2,5 կգ:
Անհրաժեշտության դեպքում կարող են պահանջվել համապատասխանությունը հաստատող սերտիֆիկատներ: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3 նիստով՝ նախատեսված A4(210x297)մմ ձևաչափի  թերթերի համար: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Պոլիէթիլենից, թափանցիկ գրենական թղթապանակ՝ փաստաթղթերը կեղտոտումից և վնասվածքներից պահելու և պահպանելու համար: Մի կողմի վրա ունենա անցքեր՝ ամրացման համար:
Ձևաչափ – A4 միկրո հաստությամբ:
Տուփի մեջ –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բարձրորակ՝ առանց
շարժման մեխանիզմի , փակիչով:
Միջուկը՝ կապույտ:
Ծայրի տրամագիծը՝ 0.5, 0.7, 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բարձրորակ, առանց շարժման մեխանիզմի , փակիչով:
Միջուկը՝ կապույտ:
Ծայրի տրամագիծը՝ 0.5, 0.7, 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HB/2, ռետինով: Գրաֆիտային մատիտ սրված, գրաֆիտի կարծրությունը՝ HB/2, նյութը՝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հասարակ, գրաֆիտե:
Տրամագիծը՝ (0.5,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A4
229x324 ինքնասոսնձվող,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A5,
162x229 ,
ինքնասոսնձվող,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DL՝
եվրո ծրար / 225*115մմ/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նախատեսված տարբեր տեսակի թղթերի վրա տպագրված կամ գրիչով գրված    տեքստեր սպիտակեցնելու ( ջնջելու) համար, վրձինով, 20մլ., հերմետիկ փակվող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արմատի հաշվարկ, վերջին մուտքագրված արժեքի ուղղում, կրկնակի հիշողություն,նշագծման հաշվարկ: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վրձին բարակ (յուղաներկի)
Տեսակը՝ վրձին հարթ խոզանակով:
Խառնուրդ մուգ բնական և սինթետիկ մազերից, բռնակը՝ամուր փայտ:
Չափսերը՝ 25-30մմ: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ԴՎԴ-Ռ ՝առանց տուփի
                 (DVD-R 4.7GB)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ՍԴ-Ռ ՝առանց տուփի 
                CD-R, 700MB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պատուհանով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12,5 սմ
Երկարությունը՝ 12,5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պատուհանով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