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ՀԱՊՀ-ԿՄ-ԷԱՃԱՊՁԲ-26/2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ՀԱՊՀ հիմնադրամի Կապան մասնաճյուղի կարիքների համար համակարգչային տեխնիկայի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Ժաննա Մղումյան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kapan.polytechnic@yandex.ru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ՀԱՊՀ-ԿՄ-ԷԱՃԱՊՁԲ-26/2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ՀԱՊՀ հիմնադրամի Կապան մասնաճյուղի կարիքների համար համակարգչային տեխնիկայի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ՀԱՊՀ հիմնադրամի Կապան մասնաճյուղի կարիքների համար համակարգչային տեխնիկայի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ՀԱՊՀ-ԿՄ-ԷԱՃԱՊՁԲ-26/2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kapan.polytechnic@yandex.ru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ՀԱՊՀ հիմնադրամի Կապան մասնաճյուղի կարիքների համար համակարգչային տեխնիկայի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ՀԱՊՀ-ԿՄ-ԷԱՃԱՊՁԲ-26/2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ՀԱՊՀ-ԿՄ-ԷԱՃԱՊՁԲ-26/2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«ՀԱՊՀ-ԿՄ-ԷԱՃԱՊՁԲ-26/2»*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ՀԱՊՀ-ԿՄ-ԷԱՃԱՊՁԲ-26/2*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Կապան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- 16022402510800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«ՀԱՊՀ-ԿՄ-ԷԱՃԱՊՁԲ-26/2»*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ՀԱՊՀ-ԿՄ-ԷԱՃԱՊՁԲ-26/2*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Կապան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- 16022402510800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Intel Core i5, 14 սերնդի։
•Մայրական սալիկ` Asus / MSI / Gigabyte / Asrock 
•Օպերատիվ հիշողություն` նվազագույնը՝ 16 GB 
• Օպերատիվ հիշողության սերունդ` DDR4
•SSD կուտակիչ` նվազագույնը՝ 256 GB / SSD կուտակիչի առանձնահատկություններ` SATA III
 •Տեսաքարտ ` Intel Graphics
•Մոնիտոր` 22" IPS Monitor
•Սնուցման բլոկ` նվազագույնը՝ 600 W / Իրան` Classic case
•Առանձնահատկություններ` ստեղնաշար + մկնիկ
Երաշխիքային սպասարկում 365 օրացուցային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ներքին կուտակիչ SSD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Ֆունկցիաներ 
• Տպում 
• Պատճենահանում 
• Սկանավորում
Տպման առանձնահատկությունները
• Տպման մեթոդ / Մոնոխրոմ լազերային տպագրություն
• Տպման արագություն / առնվազն մինչև 18 ppm (A4)
• Տպման որակ (dpi) / առնվազն մինչև 1200 x 600 dpi՝ պատկերի ավտոմատ բարելավման միջոցով
• Տպման թողունակությունը / առնվազն 600 x 400 dpi
• Տաքացման ժամանակը / Մոտ. 10 վրկ. հոսանքի միացման ժամանակից հետո
• Տպել լուսանցքները 5 մմ վերև, 6 մմ ներքև, 5 մմ ձախ և աջ
• Տոների խնայողության ռեժիմ / Այո
Պատճենահանելու առնաձնահատկությունները
• Պատճենման արագություն / առնվազն մինչև 18 ppm (A4)
• Առաջին պատճենի դուրս գալու  ժամանակը / Մոտ. 12 վրկ կամ ավելի քիչ
• Թողունակությունը պատճենահանման ժամանակ / առնվազն մինչև 600 x 600 dpi
• Պատճենման ռեժիմներ / Տեքստ, լուսանկար, 
• Մեկ ցիկլի կրկնօրինակների քանակը / Մինչև 9 օրինակ
Սկանավորման առանձնահատկությունները
• Ստանդարտ տեսակ / Գունավոր 
• Սկանվորման թողունակությունը / Օպտիկական՝ առնվազն մինչև 600 x 600 dpi, ընդլայնված՝ 9600 x 9600 dpi
Այլ
• Ինտերֆեյսի տեսակը / USB 2.0 Բարձր արագությամբ
• Աջակցված ՕՀ Windows® 11 / Windows® 10 / Windows® 8.1 /Server® 2022 / Server® 2019 / Server® 2016 /Server® 2012R2 / Server® 2012 / Server® 2008R2 /Server® 2008 / Mac OS X տարբերակ 10.4.9–10.7.x 1 Linux
Ընդհանուր առանձնահատկությունները
• Կատարում / Ամսական ոչ ավելի, քան 8000 էջ
• Հիշողություն / 64 ՄԲ
• Մեկ լիցքավորումով տպման հնարավորությունը 1600էջ
• Կոմպլեկտում ներառված է 700 էջանոց մեկնարկային քարթրիջ 
Ցանկալի մոդել Canon MF 3010 կամ համարժեք։
• Ապրանքի հետ տրամդրել լրացուցիչ երկու հատ նոր օրիգինալ քարթրիջ (նույն արտադրողի կողմից արտադրված նախատեսված տվյալ սարքի համար), Ինչպես նաև մեկ USB միացման մալուխ 
Երաշխիքային ապահովում և սպասարկում
•Երաշխիքային սպասարկում մեկ տարի 
•Երաշխիքային սպասարկման ապահովում արտադրողի պաշտոնական սպասարկման կենտրոնում (հրավերով նախատեսված՝առաջարկվող ապրանքի տեխնիկական բնութագիրը ներկայացնելիս տրամադրվում է նաև սպասարկման կենտրոնի
տվյալները)) և արտադրողից տեղեկանք այն մասին, որ ապրանքն արտաադրված է Հայաստանի Հանրապետությունն ընդգրկող տարածաշրջանում սպառման և սպասարկման համար: 
•Պարտադիր պայման՝ Ապրանքը և երկու լրացուցիչ քարթրիներջը պետք է լիեն նոր,
չօգտագործված, գործարանային փաթեթավորումներով: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
Պատկեր
 Հիմնական լուծաչափ՝ նվազագույնը 1280 x 800, DLP
• Առավելագույն լուծաչափ՝ նվազագույնը 1920 x 1200
• Ստանդարտ ռեժիմի պայծառություն՝ առնվազն 4000 լմ
• Հիմնական կողմի հարաբերակցությունը՝ 16։10
• Համատեղելի կողմերի հարաբերակցություն՝ 4։3,  16։9
• Կոնտրաստ՝ առնվազն 20000:1
• Պրոեկցիոն հարաբերակցություն՝ 1,54-ից 1,72 (1955,80 մմ@2000 մմ)
• Թվային խոշորացում՝ 2x
• Առավելագույն ուղղահայաց համաժամեցում՝ 120 Հց
• Առավելագույն հորիզոնական համաժամեցում՝ 100 կՀց
• Նվազագույն ուղղահայաց համաժամեցում՝ 24 Հց
• Նվազագույն հորիզոնական համաժամեցում՝ 15 կՀց
• Գույների աջակցվում՝ 1,07 միլիարդ գույներ (30 բիթ)
• Ուղղահայաց առանցքային էֆեկտի ուղղում -40°/+40°
Լամպ
• Քանակը՝ 1                                                  
• Լամպի կյանքը նորմալ ռեժիմում առնվազն 6000 
• Լամպի կյանքը խնայող (ECO) ռեժիմում առնվազն 7000
• Լամպի կյանքը առավելագույն խնայող (ExtremeEco) ռեժիմում առնվազն 10000
• Հզորությունը՝ առնվազն 220Վ
Ինտերֆեյսներ/միացումներ
• HDMI առնվազն 1
• USB առնվազն 1
• VGA մուտքերի քանակը՝ առնվազն 1
• Աուդիո մուտքերի քանակը՝ առնվազն 1
Աուդիո
• Բարձրախոս՝ առնվազն 1
• Բարձրախոսի ելքային հզորությունը՝ առնվազն 3Վ
• Բարձրախոսի ելքային ռեժիմ՝ Մեկ ալիք
• Երաշխիքային սպասարկում մեկ տարի (երաշխիքային սպասարկման ապահովումը պետք է կատարվի արտադրողի պաշտոնական սպասարկման կենտրոնում (հրավերով նախատեսված՝ առաջարկվող ապրանքի տեխնիկական բնութագիրը ներկայացնելիս տրամադրվում է նաև սպասարկման կենտրոնի տվյալները) և արտադրողից տեղեկանք այն մասին, որ ապրանքն արտաադրված է Հայաստանի Հանրապետությունն ընդգրկող տարածաշրջանում սպառման և սպասարկման համար։ (ՄԱՖ կամ ԴԱՖ) 
• Պարտադիր պայման՝ ապրանքը  պետք է լինի  նոր, չօգտագործված, գործարանային փաթեթավորմամբ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ք․Կապան, Բաղաբերդի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ք․Կապան, Բաղաբերդի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ք․Կապան, Բաղաբերդի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ք․Կապան, Բաղաբերդի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