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ՀԱՊՀ-ԿՄ-ԷԱՃԱՊՁԲ-26/2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компьютерного оборудования для нужд Капанского филиала Фонда Армянских академий.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Ժաննա Մղումյան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kapan.polytechnic@yandex.ru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ՀԱՊՀ-ԿՄ-ԷԱՃԱՊՁԲ-26/2</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компьютерного оборудования для нужд Капанского филиала Фонда Армянских академий.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компьютерного оборудования для нужд Капанского филиала Фонда Армянских академий.</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ՀԱՊՀ-ԿՄ-ԷԱՃԱՊՁԲ-26/2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kapan.polytechnic@yandex.ru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компьютерного оборудования для нужд Капанского филиала Фонда Армянских академий.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"ՀԱՊՀ-ԿՄ-ԷԱՃԱՊՁԲ-26/2"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ՀԱՊՀ-ԿՄ-ԷԱՃԱՊՁԲ-26/2*.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Կապան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- 16022402510800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"ՀԱՊՀ-ԿՄ-ԷԱՃԱՊՁԲ-26/2"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ՀԱՊՀ-ԿՄ-ԷԱՃԱՊՁԲ-26/2*.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Կապան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- 16022402510800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ՀԱՊՀ-ԿՄ-ԷԱՃԱՊՁԲ-26/2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Intel Core i5, 14-го поколения.
• Материнская плата: Asus / MSI / Gigabyte / Asrock
• Оперативная память: минимум 16 ГБ
• Поколение оперативной памяти: DDR4
• SSD-накопитель: минимум 256 ГБ / Характеристики SSD-накопителя: SATA III
• Видеокарта: Intel Graphics
• Монитор: 22-дюймовый IPS-монитор
• Блок питания: минимум 600 Вт / Корпус: Классический корпус
• Комплектация: клавиатура + мышь
Гарантийное обслуживание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внутренний SSD-накопитель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Функции
• Печать
• Копирование
• Сканирование
Функции печати
• Метод печати / Монохромная лазерная печать
• Скорость печати / До 18 стр./мин (A4)
• Качество печати (dpi) / До 1200 x 600 dpi с автоматическим улучшением изображения
• Разрешение печати / До 600 x 400 dpi
• Время прогрева / Прибл. 10 сек. после включения питания
• Поля печати 5 мм сверху, 6 мм снизу, 5 мм слева и справа
• Режим экономии тонера / Да
Функции копирования
• Скорость копирования / До 18 стр./мин (A4)
• Время выхода первой копии / Прибл. 12 секунд или меньше
• Скорость копирования / Минимум 600 x 600 dpi
• Режимы копирования / Текст, фото,
• Количество копий за цикл / До 9 копий
Характеристики сканирования
• Стандартный тип / Цветное сканирование
• Скорость сканирования / Оптическое: минимум 600 x 600 dpi, Улучшенное: 9600 x 9600 dpi
Другое
• Тип интерфейса / USB 2.0 Hi-Speed
• Поддерживаемые ОС Windows® 11 / Windows® 10 / Windows® 8.1 / Server® 2022 / Server® 2019 / Server® 2016 / Server® 2012R2 / Server® 2012 / Server® 2008R2 / Server® 2008 / Mac OS X версии 10.4.9–10.7.x 1 Linux
Общие характеристики
• Производительность / Не более Более 8000 страниц в месяц
• Память / 64 МБ
• Емкость картриджа для печати 1600 страниц
• В комплект входит стартовый картридж на 700 страниц
Предпочтительная модель: Canon MF 3010 или аналогичная.
• В комплекте с изделием поставляются два дополнительных новых оригинальных картриджа (производства того же производителя, предназначенных для данного устройства), а также один USB-кабель для подключения.
Гарантия и обслуживание
• Гарантийное обслуживание в течение одного года
• Гарантийное обслуживание предоставляется в официальном сервисном центре производителя (предоставляется по приглашению — при предъявлении технических характеристик предлагаемого изделия также предоставляются данные сервисного центра) и сертификат от производителя, подтверждающий экспорт изделия для потребления и обслуживания в регионе, охватывающем Республику Армения.
• Требуемое условие: Изделие и два дополнительных картриджа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Изображение
Собственное разрешение: минимум 1280 x 800, DLP
• Максимальное разрешение: минимум 1920 x 1200
• Яркость в стандартном режиме: минимум 4000 лм
• Собственное соотношение сторон: 16:10
• Совместимые соотношения сторон: 4:3, 16:9
• Контрастность: минимум 20000:1
• Проекционное отношение: от 1,54 до 1,72 (1955,80 мм при 2000 мм)
• Цифровой зум: 2x
• Максимальная вертикальная синхронизация: 120 Гц
• Максимальная горизонтальная синхронизация: 100 кГц
• Минимальная вертикальная синхронизация: 24 Гц
• Минимальная горизонтальная синхронизация: 15 кГц
• Поддержка цветов: 1,07 миллиарда цветов (30 бит)
• Вертикальная коррекция трапецеидальных искажений -40°/+40°
Лампа
• Количество: 1
• Срок службы лампы в обычном режиме не менее 6000
• Срок службы лампы в экономичном режиме не менее 7000 часов
• Срок службы лампы в экстремально экономичном режиме не менее 10000 часов
• Питание: не менее 220 В
Интерфейсы/подключения
• HDMI не менее 1
• USB не менее 1
• Количество входов VGA: не менее 1
• Количество аудиовходов: не менее 1
Аудио
• Динамики: не менее 1
• Выходная мощность динамиков: не менее 3 В
• Режим вывода звука на динамики: одноканальный
• Гарантийное обслуживание в течение одного года (гарантийное обслуживание должно быть предоставлено в официальном сервисном центре производителя (предоставляется по приглашению, при предоставлении технических характеристик предлагаемого продукта также предоставляются данные сервисного центра) и сертификат от производителя о том, что продукт экспортируется для потребления и обслуживания в регионе, охватывающем Республику Армения. (MAF или DAF)
• Обязательное условие: продукт должен быть новым, неиспользованным,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