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իմունոլոգիական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իմունոլոգիական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համաձայնագիրը ուժի մեջ մտնելու օրվանից հաշված 20 օրից շուտ, եթե դրան համաձայն չէ Վաճառողը: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համաձայնագիրը ուժի մեջ մտնելու օրվանից հաշված 20 օրից շուտ, եթե դրան համաձայն չէ Վաճառողը: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համաձայնագիրը ուժի մեջ մտնելու օրվանից հաշված 20 օրից շուտ, եթե դրան համաձայն չէ Վաճառողը: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համաձայնագիրը ուժի մեջ մտնելու օրվանից հաշված 20 օրից շուտ, եթե դրան համաձայն չէ Վաճառողը: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իմունոլոգիական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