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8364A5" w14:textId="01C108E2" w:rsidR="007775D7" w:rsidRPr="00977F82" w:rsidRDefault="00C1630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977F82">
        <w:rPr>
          <w:rFonts w:ascii="GHEA Grapalat" w:hAnsi="GHEA Grapalat" w:cs="Arial"/>
          <w:b/>
          <w:sz w:val="20"/>
          <w:lang w:val="hy-AM"/>
        </w:rPr>
        <w:t>ՏԵԽՆԻԿԱԿԱՆ ԲՆՈՒԹԱԳԻՐ</w:t>
      </w:r>
    </w:p>
    <w:p w14:paraId="657E6A24" w14:textId="77777777" w:rsidR="00F14D56" w:rsidRPr="00977F82" w:rsidRDefault="00F14D56">
      <w:pPr>
        <w:jc w:val="center"/>
        <w:rPr>
          <w:rFonts w:ascii="GHEA Grapalat" w:hAnsi="GHEA Grapalat" w:cs="Arial"/>
          <w:b/>
          <w:sz w:val="20"/>
          <w:lang w:val="hy-AM"/>
        </w:rPr>
      </w:pPr>
    </w:p>
    <w:tbl>
      <w:tblPr>
        <w:tblW w:w="1571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1620"/>
        <w:gridCol w:w="8280"/>
        <w:gridCol w:w="810"/>
        <w:gridCol w:w="630"/>
        <w:gridCol w:w="1350"/>
        <w:gridCol w:w="2160"/>
      </w:tblGrid>
      <w:tr w:rsidR="00977F82" w:rsidRPr="00977F82" w14:paraId="512AAEAE" w14:textId="77777777" w:rsidTr="0021121A">
        <w:trPr>
          <w:trHeight w:val="504"/>
        </w:trPr>
        <w:tc>
          <w:tcPr>
            <w:tcW w:w="864" w:type="dxa"/>
            <w:vMerge w:val="restart"/>
          </w:tcPr>
          <w:p w14:paraId="7EF436CF" w14:textId="77777777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/>
                <w:sz w:val="20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հրավերով</w:t>
            </w:r>
            <w:r w:rsidRPr="00977F82">
              <w:rPr>
                <w:rFonts w:ascii="GHEA Grapalat" w:hAnsi="GHEA Grapalat"/>
                <w:sz w:val="20"/>
              </w:rPr>
              <w:t xml:space="preserve"> </w:t>
            </w:r>
            <w:r w:rsidRPr="00977F82">
              <w:rPr>
                <w:rFonts w:ascii="GHEA Grapalat" w:hAnsi="GHEA Grapalat" w:cs="Arial"/>
                <w:sz w:val="20"/>
              </w:rPr>
              <w:t>նախատեսված</w:t>
            </w:r>
            <w:r w:rsidRPr="00977F82">
              <w:rPr>
                <w:rFonts w:ascii="GHEA Grapalat" w:hAnsi="GHEA Grapalat"/>
                <w:sz w:val="20"/>
              </w:rPr>
              <w:t xml:space="preserve"> </w:t>
            </w:r>
            <w:r w:rsidRPr="00977F82">
              <w:rPr>
                <w:rFonts w:ascii="GHEA Grapalat" w:hAnsi="GHEA Grapalat" w:cs="Arial"/>
                <w:sz w:val="20"/>
              </w:rPr>
              <w:t>չափաբաժնի</w:t>
            </w:r>
            <w:r w:rsidRPr="00977F82">
              <w:rPr>
                <w:rFonts w:ascii="GHEA Grapalat" w:hAnsi="GHEA Grapalat"/>
                <w:sz w:val="20"/>
              </w:rPr>
              <w:t xml:space="preserve"> </w:t>
            </w:r>
            <w:r w:rsidRPr="00977F82">
              <w:rPr>
                <w:rFonts w:ascii="GHEA Grapalat" w:hAnsi="GHEA Grapalat" w:cs="Arial"/>
                <w:sz w:val="20"/>
              </w:rPr>
              <w:t>համարը</w:t>
            </w:r>
          </w:p>
        </w:tc>
        <w:tc>
          <w:tcPr>
            <w:tcW w:w="1620" w:type="dxa"/>
            <w:vMerge w:val="restart"/>
          </w:tcPr>
          <w:p w14:paraId="4737EF5F" w14:textId="77777777" w:rsidR="00F14D56" w:rsidRPr="00977F82" w:rsidRDefault="00F14D56" w:rsidP="00337409">
            <w:pPr>
              <w:rPr>
                <w:rFonts w:ascii="GHEA Grapalat" w:hAnsi="GHEA Grapalat"/>
                <w:sz w:val="20"/>
                <w:lang w:val="ru-RU"/>
              </w:rPr>
            </w:pPr>
            <w:r w:rsidRPr="00977F82">
              <w:rPr>
                <w:rFonts w:ascii="GHEA Grapalat" w:hAnsi="GHEA Grapalat" w:cs="Arial"/>
                <w:sz w:val="20"/>
                <w:lang w:val="ru-RU"/>
              </w:rPr>
              <w:t>անվանում</w:t>
            </w:r>
          </w:p>
        </w:tc>
        <w:tc>
          <w:tcPr>
            <w:tcW w:w="8280" w:type="dxa"/>
            <w:vMerge w:val="restart"/>
          </w:tcPr>
          <w:p w14:paraId="47E6E441" w14:textId="77777777" w:rsidR="00F14D56" w:rsidRPr="00977F82" w:rsidRDefault="00F14D56" w:rsidP="00337409">
            <w:pPr>
              <w:rPr>
                <w:rFonts w:ascii="GHEA Grapalat" w:hAnsi="GHEA Grapalat"/>
                <w:sz w:val="20"/>
              </w:rPr>
            </w:pPr>
            <w:r w:rsidRPr="00977F82">
              <w:rPr>
                <w:rFonts w:ascii="GHEA Grapalat" w:hAnsi="GHEA Grapalat" w:cs="Arial"/>
                <w:sz w:val="20"/>
              </w:rPr>
              <w:t>տեխնիկական</w:t>
            </w:r>
            <w:r w:rsidRPr="00977F82">
              <w:rPr>
                <w:rFonts w:ascii="GHEA Grapalat" w:hAnsi="GHEA Grapalat"/>
                <w:sz w:val="20"/>
              </w:rPr>
              <w:t xml:space="preserve"> </w:t>
            </w:r>
            <w:r w:rsidRPr="00977F82">
              <w:rPr>
                <w:rFonts w:ascii="GHEA Grapalat" w:hAnsi="GHEA Grapalat" w:cs="Arial"/>
                <w:sz w:val="20"/>
              </w:rPr>
              <w:t>բնութագիրը</w:t>
            </w:r>
          </w:p>
        </w:tc>
        <w:tc>
          <w:tcPr>
            <w:tcW w:w="810" w:type="dxa"/>
            <w:vMerge w:val="restart"/>
          </w:tcPr>
          <w:p w14:paraId="7FCF7C28" w14:textId="77777777" w:rsidR="00F14D56" w:rsidRPr="00977F82" w:rsidRDefault="00F14D56" w:rsidP="00337409">
            <w:pPr>
              <w:rPr>
                <w:rFonts w:ascii="GHEA Grapalat" w:hAnsi="GHEA Grapalat"/>
                <w:sz w:val="20"/>
              </w:rPr>
            </w:pPr>
            <w:r w:rsidRPr="00977F82">
              <w:rPr>
                <w:rFonts w:ascii="GHEA Grapalat" w:hAnsi="GHEA Grapalat" w:cs="Arial"/>
                <w:sz w:val="20"/>
              </w:rPr>
              <w:t>չափման</w:t>
            </w:r>
            <w:r w:rsidRPr="00977F82">
              <w:rPr>
                <w:rFonts w:ascii="GHEA Grapalat" w:hAnsi="GHEA Grapalat"/>
                <w:sz w:val="20"/>
              </w:rPr>
              <w:t xml:space="preserve"> </w:t>
            </w:r>
            <w:r w:rsidRPr="00977F82">
              <w:rPr>
                <w:rFonts w:ascii="GHEA Grapalat" w:hAnsi="GHEA Grapalat" w:cs="Arial"/>
                <w:sz w:val="20"/>
              </w:rPr>
              <w:t>միավորը</w:t>
            </w:r>
          </w:p>
        </w:tc>
        <w:tc>
          <w:tcPr>
            <w:tcW w:w="630" w:type="dxa"/>
            <w:vMerge w:val="restart"/>
          </w:tcPr>
          <w:p w14:paraId="148437BD" w14:textId="77777777" w:rsidR="00F14D56" w:rsidRPr="00977F82" w:rsidRDefault="00F14D56" w:rsidP="00337409">
            <w:pPr>
              <w:rPr>
                <w:rFonts w:ascii="GHEA Grapalat" w:hAnsi="GHEA Grapalat"/>
                <w:sz w:val="20"/>
              </w:rPr>
            </w:pPr>
            <w:r w:rsidRPr="00977F82">
              <w:rPr>
                <w:rFonts w:ascii="GHEA Grapalat" w:hAnsi="GHEA Grapalat" w:cs="Arial"/>
                <w:sz w:val="20"/>
              </w:rPr>
              <w:t>ընդհանուր</w:t>
            </w:r>
            <w:r w:rsidRPr="00977F82">
              <w:rPr>
                <w:rFonts w:ascii="GHEA Grapalat" w:hAnsi="GHEA Grapalat"/>
                <w:sz w:val="20"/>
              </w:rPr>
              <w:t xml:space="preserve"> </w:t>
            </w:r>
            <w:r w:rsidRPr="00977F82">
              <w:rPr>
                <w:rFonts w:ascii="GHEA Grapalat" w:hAnsi="GHEA Grapalat" w:cs="Arial"/>
                <w:sz w:val="20"/>
              </w:rPr>
              <w:t>քանակը</w:t>
            </w:r>
          </w:p>
        </w:tc>
        <w:tc>
          <w:tcPr>
            <w:tcW w:w="3510" w:type="dxa"/>
            <w:gridSpan w:val="2"/>
          </w:tcPr>
          <w:p w14:paraId="2F5B0063" w14:textId="77777777" w:rsidR="00F14D56" w:rsidRPr="00977F82" w:rsidRDefault="00F14D56" w:rsidP="00337409">
            <w:pPr>
              <w:rPr>
                <w:rFonts w:ascii="GHEA Grapalat" w:hAnsi="GHEA Grapalat"/>
                <w:sz w:val="20"/>
                <w:lang w:val="ru-RU"/>
              </w:rPr>
            </w:pPr>
            <w:r w:rsidRPr="00977F82">
              <w:rPr>
                <w:rFonts w:ascii="GHEA Grapalat" w:hAnsi="GHEA Grapalat" w:cs="Arial"/>
                <w:sz w:val="20"/>
                <w:lang w:val="ru-RU"/>
              </w:rPr>
              <w:t>մատակարարման</w:t>
            </w:r>
          </w:p>
        </w:tc>
      </w:tr>
      <w:tr w:rsidR="00977F82" w:rsidRPr="00977F82" w14:paraId="4BAFEDF6" w14:textId="77777777" w:rsidTr="0021121A">
        <w:trPr>
          <w:trHeight w:val="427"/>
        </w:trPr>
        <w:tc>
          <w:tcPr>
            <w:tcW w:w="864" w:type="dxa"/>
            <w:vMerge/>
          </w:tcPr>
          <w:p w14:paraId="6D7C2572" w14:textId="77777777" w:rsidR="00F14D56" w:rsidRPr="00977F82" w:rsidRDefault="00F14D56" w:rsidP="0033740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20" w:type="dxa"/>
            <w:vMerge/>
          </w:tcPr>
          <w:p w14:paraId="22ACE7BC" w14:textId="77777777" w:rsidR="00F14D56" w:rsidRPr="00977F82" w:rsidRDefault="00F14D56" w:rsidP="0033740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8280" w:type="dxa"/>
            <w:vMerge/>
          </w:tcPr>
          <w:p w14:paraId="5E42D915" w14:textId="77777777" w:rsidR="00F14D56" w:rsidRPr="00977F82" w:rsidRDefault="00F14D56" w:rsidP="0033740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810" w:type="dxa"/>
            <w:vMerge/>
          </w:tcPr>
          <w:p w14:paraId="458EE6E6" w14:textId="77777777" w:rsidR="00F14D56" w:rsidRPr="00977F82" w:rsidRDefault="00F14D56" w:rsidP="0033740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630" w:type="dxa"/>
            <w:vMerge/>
          </w:tcPr>
          <w:p w14:paraId="323233D3" w14:textId="77777777" w:rsidR="00F14D56" w:rsidRPr="00977F82" w:rsidRDefault="00F14D56" w:rsidP="0033740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350" w:type="dxa"/>
          </w:tcPr>
          <w:p w14:paraId="4AFB0170" w14:textId="77777777" w:rsidR="00F14D56" w:rsidRPr="00977F82" w:rsidRDefault="00F14D56" w:rsidP="00337409">
            <w:pPr>
              <w:rPr>
                <w:rFonts w:ascii="GHEA Grapalat" w:hAnsi="GHEA Grapalat"/>
                <w:sz w:val="20"/>
              </w:rPr>
            </w:pPr>
            <w:r w:rsidRPr="00977F82">
              <w:rPr>
                <w:rFonts w:ascii="GHEA Grapalat" w:hAnsi="GHEA Grapalat" w:cs="Arial"/>
                <w:sz w:val="20"/>
              </w:rPr>
              <w:t>հասցեն</w:t>
            </w:r>
          </w:p>
        </w:tc>
        <w:tc>
          <w:tcPr>
            <w:tcW w:w="2160" w:type="dxa"/>
          </w:tcPr>
          <w:p w14:paraId="1A731316" w14:textId="77777777" w:rsidR="00F14D56" w:rsidRPr="00977F82" w:rsidRDefault="00F14D56" w:rsidP="00337409">
            <w:pPr>
              <w:rPr>
                <w:rFonts w:ascii="GHEA Grapalat" w:hAnsi="GHEA Grapalat"/>
                <w:sz w:val="20"/>
              </w:rPr>
            </w:pPr>
            <w:r w:rsidRPr="00977F82">
              <w:rPr>
                <w:rFonts w:ascii="GHEA Grapalat" w:hAnsi="GHEA Grapalat" w:cs="Arial"/>
                <w:sz w:val="20"/>
              </w:rPr>
              <w:t>Ժամկետը</w:t>
            </w:r>
          </w:p>
        </w:tc>
      </w:tr>
      <w:tr w:rsidR="00977F82" w:rsidRPr="006D25BD" w14:paraId="7876B71A" w14:textId="77777777" w:rsidTr="0021121A">
        <w:trPr>
          <w:trHeight w:val="1223"/>
        </w:trPr>
        <w:tc>
          <w:tcPr>
            <w:tcW w:w="864" w:type="dxa"/>
          </w:tcPr>
          <w:p w14:paraId="3748CE55" w14:textId="16B8AF20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127DDF92" w14:textId="7E0B0952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Օդի կոմպրեսոր</w:t>
            </w:r>
          </w:p>
        </w:tc>
        <w:tc>
          <w:tcPr>
            <w:tcW w:w="8280" w:type="dxa"/>
          </w:tcPr>
          <w:p w14:paraId="6BB51968" w14:textId="08717A3D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Աշխատանքային ճնշումը՝ 8 բար, Արտադրողականությունը՝ մոտ 220 լ/րոպե, Ելքերի քանակը՝ 2 հատ, Ընդունիչի ծավալը՝ 100-110 լ, Լարումը՝ 220-240 Վ, Հզորությունը՝ 1200-1400 Վտ, Մխոցների քանակը՝ առնվազն 2 հատ,</w:t>
            </w:r>
            <w:r w:rsidRPr="00977F82">
              <w:rPr>
                <w:rFonts w:ascii="GHEA Grapalat" w:eastAsia="GHEA Grapalat" w:hAnsi="GHEA Grapalat" w:cs="GHEA Grapalat"/>
                <w:sz w:val="20"/>
                <w:shd w:val="clear" w:color="auto" w:fill="F5F9FF"/>
                <w:lang w:val="hy-AM"/>
              </w:rPr>
              <w:t xml:space="preserve"> 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Քաշը՝ կգ, Քսուքի տեսակը՝ Առանց յուղի, Աղմուկը՝ ոչ ավելին քան 80 dB</w:t>
            </w:r>
          </w:p>
        </w:tc>
        <w:tc>
          <w:tcPr>
            <w:tcW w:w="810" w:type="dxa"/>
          </w:tcPr>
          <w:p w14:paraId="1D9CA991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7B92E4FE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4D67CCDF" w14:textId="44E97FD0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0F0C37D1" w14:textId="04D5F3FA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222B76BB" w14:textId="69AF1DEC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22336EEF" w14:textId="77777777" w:rsidTr="0021121A">
        <w:trPr>
          <w:trHeight w:val="1223"/>
        </w:trPr>
        <w:tc>
          <w:tcPr>
            <w:tcW w:w="864" w:type="dxa"/>
          </w:tcPr>
          <w:p w14:paraId="7D5B521C" w14:textId="46230BA8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0BBE5145" w14:textId="046B3BEC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Ինֆրակարմիր զոդման կայանք</w:t>
            </w:r>
          </w:p>
        </w:tc>
        <w:tc>
          <w:tcPr>
            <w:tcW w:w="8280" w:type="dxa"/>
          </w:tcPr>
          <w:p w14:paraId="20E68455" w14:textId="77777777" w:rsidR="00F14D56" w:rsidRPr="00977F82" w:rsidRDefault="00F14D56" w:rsidP="00337409">
            <w:pPr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Ինֆրակարմիր զոդման կայանք Նախատեսված է միկրոսխեմաների ապամոնտաժման և վերամոնտաժման աշխատանքների համար։ Սարքը ձեռքով կառավարվող է ապահովում է բարձր ճշգրտությամբ աշխատանք՝ օգտագործելով X, Y և Z առանցքների ուղղաձիգ ուղորդիչներ, որոնք թույլ են տալիս կատարել նուրբ ճշգրտումներ և արագ դիրքավորում։ Կառավարումը իրականացվում է սենսորային էկրանի միջոցով, որը միացված է միկրոկոնտրոլերին։ Այն հնարավորություն ունի պահպանելու ջերմաստիճանի կորերի տվյալները, ապահովված է գաղտնաբառով մուտքի և փոփոխման ֆունկցիայով։ Գործողության ընթացքում ջերմաստիճանի տվյալները ցուցադրվում են կորերի տեսքով, իսկ համակարգը ունի ակնթարթային վերլուծության հնարավորություն։</w:t>
            </w:r>
          </w:p>
          <w:p w14:paraId="466F822D" w14:textId="77777777" w:rsidR="00F14D56" w:rsidRPr="00977F82" w:rsidRDefault="00F14D56" w:rsidP="00337409">
            <w:pPr>
              <w:spacing w:before="240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Սարքը պետք է ապահովի անկախ ջերմաստիճանային կառավարում տաքացման երեք գոտիներում</w:t>
            </w:r>
            <w:r w:rsidRPr="00977F82">
              <w:rPr>
                <w:rFonts w:ascii="Cambria Math" w:eastAsia="GHEA Grapalat" w:hAnsi="Cambria Math" w:cs="Cambria Math"/>
                <w:sz w:val="20"/>
                <w:lang w:val="hy-AM"/>
              </w:rPr>
              <w:t>․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վերին և միջին գոտիները տաքացվում են տաք օդով, իսկ ստորին գոտին՝ ինֆրակարմիրով։ Վերին գոտու տաքացվող գլխիկը շարժական է, կարգավորվում է վերև-ներքև, և վերին և ստորին տաքացուցիչները կարող են միաժամանակ աշխատել բազմաստիճան ջերմաստիճանային պրոֆիլով։ Ստորին ինֆրակարմիր տաքացուցիչը ապահովում է տպասալի հավասարաչափ տաքացում։</w:t>
            </w:r>
          </w:p>
          <w:p w14:paraId="3EE1D542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Սարքը օգտագործում է բարձր ճշգրտությամբ K-տիպի թերմոզույգ՝ հետադարձ կապի կառավարման համար որի ջերմաստիճանը վերահսկվում է ±3°C ճշգրտությամբ, ունի արտաքին ջերմաստիճանի չափման ինտերֆեյս։ Թերմոզույգի համար առկա է մեկ 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lastRenderedPageBreak/>
              <w:t>միացման ինտերֆեյս։ Տպասալը տեղադրվում է V-աձև ակոսում, իսկ ունիվերսալ շարժական ամրակները պաշտպանում են եզրային բաղադրիչները և կանխում տպասալի դեֆորմացիան։</w:t>
            </w:r>
          </w:p>
          <w:p w14:paraId="78BF27CE" w14:textId="77777777" w:rsidR="00F14D56" w:rsidRPr="00977F82" w:rsidRDefault="00F14D56" w:rsidP="00337409">
            <w:pPr>
              <w:spacing w:before="240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Համակարգը համալրված է հոսքի հզոր օդափոխիչով, որը արագ սառեցնում է տպասալը։ Ներառված է վակուումային պոմպ և արտաքին վակուումային բռնիչ՝ BGA տիպի պատյան ունեցով միկրոսխեմաների հարմարավետ տեղադրման և հանման համար։ Սարքը ունի ազդանշանային համակարգ, որը տեղեկացնում է աշխատանքի ավարտի մասին, ինչպես նաև «նախազգուշացման» ֆունկցիա։</w:t>
            </w:r>
          </w:p>
          <w:p w14:paraId="5866FA14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Անվտանգության համար սարքը ունի արտակարգ կանգի կոճակ և ավտոմատ անջատման պաշտպանություն։ Ջերմաստիճանի անկառավարելի բարձրացման դեպքում համակարգը ինքնաբերաբար անջատում է սնուցումը։ Ներառված է կրկնակի գերտաքացման պաշտպանություն։ Սարքը պետք է լինի CE սերտիֆիկացված։</w:t>
            </w:r>
          </w:p>
          <w:p w14:paraId="0194AF01" w14:textId="77777777" w:rsidR="00F14D56" w:rsidRPr="00977F82" w:rsidRDefault="00F14D56" w:rsidP="00337409">
            <w:pPr>
              <w:spacing w:before="240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Սարքի նախատեսված ընդհանուր հզորությունը առնվազն 4800 Վտ է՝ վերին տաքացնող տարրը ապահովում է միջինում 800 Վտ, ստորին տաքացնողը՝ ոչ պակաս 1200 Վտ, ստորին ինֆրակարմիր տաքացնող համակարգը առնվազն՝ 2700 Վտ հզորություն։ Սարքը սնվում է AC 220V ±10%, 50Hz ցանցից։</w:t>
            </w:r>
          </w:p>
          <w:p w14:paraId="400A75C1" w14:textId="77777777" w:rsidR="00F14D56" w:rsidRPr="00977F82" w:rsidRDefault="00F14D56" w:rsidP="00337409">
            <w:pPr>
              <w:spacing w:before="240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Այն կարող է աշխատել տարբեր չափսերի տպասալերի հետ</w:t>
            </w:r>
            <w:r w:rsidRPr="00977F82">
              <w:rPr>
                <w:rFonts w:ascii="Cambria Math" w:eastAsia="GHEA Grapalat" w:hAnsi="Cambria Math" w:cs="Cambria Math"/>
                <w:sz w:val="20"/>
                <w:lang w:val="hy-AM"/>
              </w:rPr>
              <w:t>․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առավելագույն չափսը 480×345 մմ է, նվազագույնը՝ 10×10 մմ։ Տպասալի հաստության թույլատրելի միջակայքը կազմում է 0.3–5 մմ։ Սարքը նախատեսված է նաև տարբեր չափսերի էլեկտրոնային կոմպոնենտների համար որոնց չափսերն են սկսած 1×1 մմ-ից մինչև 60×60 մմ։ </w:t>
            </w:r>
          </w:p>
          <w:p w14:paraId="0930D5E9" w14:textId="6C545663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Սարքի ընդհանուր չափսերը պետք է լինեն ոչ ավելի քան՝ 660×610×600 մմ,  զանգվածը ոչ ավել քան 35 կգ։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 xml:space="preserve"> 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>Առաջարկվող սարքը պետք է լինի նոր, չօգտագործված, գործարանային արտադրության։</w:t>
            </w:r>
          </w:p>
        </w:tc>
        <w:tc>
          <w:tcPr>
            <w:tcW w:w="810" w:type="dxa"/>
          </w:tcPr>
          <w:p w14:paraId="318B10EB" w14:textId="6E50180B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14:paraId="6F0DD766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010D4E15" w14:textId="4134F17F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4EA0FA20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76793000" w14:textId="09BD54E8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630C8236" w14:textId="77777777" w:rsidTr="0021121A">
        <w:trPr>
          <w:trHeight w:val="1223"/>
        </w:trPr>
        <w:tc>
          <w:tcPr>
            <w:tcW w:w="864" w:type="dxa"/>
          </w:tcPr>
          <w:p w14:paraId="0203FFB5" w14:textId="49830C3D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2A906F42" w14:textId="7A830122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Բազմաֆունկցիոնալ 5-ը 1-ում  զոդման կայանք</w:t>
            </w:r>
          </w:p>
        </w:tc>
        <w:tc>
          <w:tcPr>
            <w:tcW w:w="8280" w:type="dxa"/>
          </w:tcPr>
          <w:p w14:paraId="0ECF6838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Կայանքը նախատեսված է մանր էլեկտրոնային բաղադրիչների մոնտաժման աշխատանքների համար՝ համակցելով տաք օդային, կոնտակտային զոդիչի, կոպրեսորային ապազոդման </w:t>
            </w:r>
            <w:r w:rsidRPr="00977F82">
              <w:rPr>
                <w:rFonts w:ascii="GHEA Grapalat" w:eastAsia="Arial" w:hAnsi="GHEA Grapalat" w:cs="Arial"/>
                <w:sz w:val="20"/>
                <w:lang w:val="hy-AM"/>
              </w:rPr>
              <w:t>«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ատրճանակի</w:t>
            </w:r>
            <w:r w:rsidRPr="00977F82">
              <w:rPr>
                <w:rFonts w:ascii="GHEA Grapalat" w:eastAsia="Arial" w:hAnsi="GHEA Grapalat" w:cs="Arial"/>
                <w:sz w:val="20"/>
                <w:lang w:val="hy-AM"/>
              </w:rPr>
              <w:t>»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, փոքր տաք ունելիի և վակուումային բռնիչի մոդուլներ՝ մեկ համակարգում։ Սարքը աշխատում է 110–127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Վ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փոփոխական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,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60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Հց կամ 220–240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Վ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փոփոխական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,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50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Հց լարման ցանցում՝ ընդհանուր 1410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Վտ հզորությամբ։ Կայանքի ընդհանուր  չափսերն են ոչ ավելի քան 310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×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350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×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150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մմ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, առկա է էկրան, որն ապահովում է հստակ ջերմաստիճանային տվյալների արտապատկերում։</w:t>
            </w:r>
          </w:p>
          <w:p w14:paraId="45DDF15A" w14:textId="77777777" w:rsidR="00F14D56" w:rsidRPr="00977F82" w:rsidRDefault="00F14D56" w:rsidP="00337409">
            <w:pPr>
              <w:spacing w:before="240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lastRenderedPageBreak/>
              <w:t>Տաք օդային զոդիչը համալրված է կոմպրեսորային շարժիչով, որն ապահովում է հարթ և կայուն օդային հոսք՝ ոչ պակաս քան 55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լ/ր։ Տաք օդային զոդիչի հզորությունը կազմում է 1100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Վտ -ից ոչ պակաս, իսկ ջերմաստիճանի միջակայքը՝ 100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°C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noBreakHyphen/>
              <w:t>ից մինչև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500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°C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(212–932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°F)։</w:t>
            </w:r>
          </w:p>
          <w:p w14:paraId="6E80EEB2" w14:textId="77777777" w:rsidR="00F14D56" w:rsidRPr="00977F82" w:rsidRDefault="00F14D56" w:rsidP="00337409">
            <w:pPr>
              <w:spacing w:before="240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Կոնտակտային զոդիչը նախատեսված է 90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°C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noBreakHyphen/>
              <w:t>ից մինչև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450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°C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(212–932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°F) ջերմաստիճանային միջակայքի համար։ 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Կոնտակտային զոդիչի հզորությունը կազմում է ոչ ավել քան 125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Վտ։</w:t>
            </w:r>
          </w:p>
          <w:p w14:paraId="63521D2C" w14:textId="77777777" w:rsidR="00F14D56" w:rsidRPr="00977F82" w:rsidRDefault="00F14D56" w:rsidP="00337409">
            <w:pPr>
              <w:spacing w:before="240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Ապազոդման ատրճանակը գործում է 380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°C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noBreakHyphen/>
              <w:t>ից մինչև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480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°C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(716–896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°F) միջակայքում՝ 110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Վտ հզորությամբ։ Վակուումային ճնշումը ոչ պակաս  0.05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ՄՊա -ից, որն ապահովում է արդյունավետ գործընթաց։</w:t>
            </w:r>
          </w:p>
          <w:p w14:paraId="6035FA39" w14:textId="77777777" w:rsidR="00F14D56" w:rsidRPr="00977F82" w:rsidRDefault="00F14D56" w:rsidP="00337409">
            <w:pPr>
              <w:spacing w:before="240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Փոքր տաք ունելին նախատեսված է մանր կոմպոնենտների զոդման համար։ Հզորությունը 80-90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Վտ, իսկ ջերմաստիճանի միջակայքը՝ 90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°C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noBreakHyphen/>
              <w:t>ից մինչև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450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°C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(194–842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°F)։</w:t>
            </w:r>
          </w:p>
          <w:p w14:paraId="0208F818" w14:textId="11CD435D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Սարքի զանգվածը ոչ ավելին քան  9 կգ։</w:t>
            </w:r>
          </w:p>
        </w:tc>
        <w:tc>
          <w:tcPr>
            <w:tcW w:w="810" w:type="dxa"/>
          </w:tcPr>
          <w:p w14:paraId="2D225E47" w14:textId="0695780F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14:paraId="023BF8DC" w14:textId="4BECE93B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51C6BFCD" w14:textId="4880206F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5A3321A1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50B8F7F0" w14:textId="4D0C7ED2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73DE6F2C" w14:textId="77777777" w:rsidTr="0021121A">
        <w:trPr>
          <w:trHeight w:val="1223"/>
        </w:trPr>
        <w:tc>
          <w:tcPr>
            <w:tcW w:w="864" w:type="dxa"/>
          </w:tcPr>
          <w:p w14:paraId="3A52D1CF" w14:textId="437962B1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586ECFB4" w14:textId="0A9DF46C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Բազմաֆունկցիոնալ Զոդման Կայանք</w:t>
            </w:r>
          </w:p>
        </w:tc>
        <w:tc>
          <w:tcPr>
            <w:tcW w:w="8280" w:type="dxa"/>
          </w:tcPr>
          <w:p w14:paraId="68B67819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Բազմաֆունկցիոնալ Զոդման կայանք է, նախատեսված տպասալերի վրա էլեկտրոնային բաղադրիչների մոնտաժման ու ապամոնտաժման աշխատանքների համար։ Սարքը միավորում է տաք օդային մոդուլը և կոնտակտային զոդիչը։ Նախատեսված է մեծ էլեկտրոնային կոմպոնենտների զոդման համար։</w:t>
            </w:r>
          </w:p>
          <w:p w14:paraId="3B2A3F02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Սարքը աշխատում է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110–127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Վ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փոփոխական,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60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Հց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կամ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220–240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Վ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փոփոխական,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50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Հց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լարման ցանցում՝ ընդհանուր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780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Վտ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հզորությամբ։ Հիմնական բլոկի չափսերն են՝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255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×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190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×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125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մմ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,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ինչը թույլ է տալիս տեղադրել այն սեղանի վրա առանց լրացուցիչ հենակների։ Ընդհանուր ինֆորմացիան ցուցադրվում է էկրանի վրա՝ ապահովելով հստակ ջերմաստիճանային և աշխատանքային տվյալների ցուցադրում։</w:t>
            </w:r>
          </w:p>
          <w:p w14:paraId="5EC00717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Տաք օդային մոդուլը աշխատում է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պոմպային շարժիչով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, ապահովելով առնվազն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28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լ/ր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օդի հոսք։ Ջերմաստիճանի կարգավորումը կատարվում է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100–480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°C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(212–896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°F)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միջակայքում՝ հարմար տարբեր տեսակի SMD և DIP բաղադրիչների զոդման համար։</w:t>
            </w:r>
          </w:p>
          <w:p w14:paraId="07DCF59E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Կոնտակտային զոդիչը նախատեսված է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200–480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°C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(392–896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°F)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ջերմաստիճանային միջակայքի համար։ Էլեկտրաստատիկ պարպման պաշտպանիչ  դիմադրությունը (ESD 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lastRenderedPageBreak/>
              <w:t xml:space="preserve">protection) չի գերազանցում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2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Օհմ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, ինչը երաշխավորում է անվտանգ աշխատանքը զգայուն էլեկտրոնիկայի հետ։ Կայանը համալրված է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ծխի ներծծման ֆունկցիայով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և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վակուումային բռնիչով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, որոնք ապահովում են մաքուր և հարմարավետ աշխատանքային միջավայր։</w:t>
            </w:r>
          </w:p>
          <w:p w14:paraId="42C77654" w14:textId="77777777" w:rsidR="00F14D56" w:rsidRPr="00977F82" w:rsidRDefault="00F14D56" w:rsidP="00337409">
            <w:pPr>
              <w:spacing w:before="240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Սարքի զանգվածը ոչ ավելին քան՝ 6 կգ։</w:t>
            </w:r>
          </w:p>
          <w:p w14:paraId="2E231BCF" w14:textId="23BEADB1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0" w:type="dxa"/>
          </w:tcPr>
          <w:p w14:paraId="13EEB1DD" w14:textId="6E95A8EE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14:paraId="44406C23" w14:textId="14C9230B" w:rsidR="00F14D56" w:rsidRPr="00977F82" w:rsidRDefault="00F14D56" w:rsidP="00337409">
            <w:pPr>
              <w:rPr>
                <w:rFonts w:ascii="GHEA Grapalat" w:hAnsi="GHEA Grapalat" w:cs="Arial"/>
                <w:sz w:val="20"/>
              </w:rPr>
            </w:pPr>
            <w:r w:rsidRPr="00977F82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350" w:type="dxa"/>
          </w:tcPr>
          <w:p w14:paraId="768152AD" w14:textId="371D0371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76759A40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5A4DC07D" w14:textId="18AB711A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00C44861" w14:textId="77777777" w:rsidTr="0021121A">
        <w:trPr>
          <w:trHeight w:val="1223"/>
        </w:trPr>
        <w:tc>
          <w:tcPr>
            <w:tcW w:w="864" w:type="dxa"/>
          </w:tcPr>
          <w:p w14:paraId="2A337A4D" w14:textId="22CBF4AC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4A31C71B" w14:textId="79135CBD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Տաք ունելի զոդման կայանք</w:t>
            </w:r>
          </w:p>
        </w:tc>
        <w:tc>
          <w:tcPr>
            <w:tcW w:w="8280" w:type="dxa"/>
          </w:tcPr>
          <w:p w14:paraId="76D9B1E6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Տաք ունելի զոդման կայանքը նախատեսված է փոքր երկելուստ SMD բաղադրիչների հետ աշխատանք իրականացնելու համար։ Սարքի հզորությունը ոչ պակաս քան 80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Վտ, իսկ ջերմաստիճանի միջակայքը՝ 100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°C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noBreakHyphen/>
              <w:t>ից մինչև 480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°C։</w:t>
            </w:r>
          </w:p>
          <w:p w14:paraId="188AAC7C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Կայանքը ունի երեք հիշողության բաժիններ (CH1, CH2, CH3), որոնք թույլ են տալիս արագ ընտրել նախապես սահմանված ջերմաստիճանային կարգավորումները։ Ներկառուցված քնի և ավտոմատ անջատման ֆունկցիաները նպաստում են էներգիայի խնայմանը։ Սարքը հնարավորություն է տալիս աշխատել ինչպես Ցելսիուս, այնպես էլ Ֆարենհեյթ սանդղակով։ Առկա է ջերմաստիճանի կալիբրացիայի ֆունկցիա, որը ապահովում է ճշգրիտ կարգավորում և երկարաժամկետ կայուն աշխատանք։</w:t>
            </w:r>
          </w:p>
          <w:p w14:paraId="1B07C221" w14:textId="77777777" w:rsidR="00F14D56" w:rsidRPr="00977F82" w:rsidRDefault="00F14D56" w:rsidP="00337409">
            <w:pPr>
              <w:spacing w:before="240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Սարքի զանգվածը ոչ ավելին քան՝ 3.5 կգ։</w:t>
            </w:r>
          </w:p>
          <w:p w14:paraId="2E6CB877" w14:textId="5999E37C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0" w:type="dxa"/>
          </w:tcPr>
          <w:p w14:paraId="1BED7AA2" w14:textId="5E9E6637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7BB0ED4A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4D8C369A" w14:textId="4EC03EB9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2B2B6E3B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1717A291" w14:textId="3C308CC0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75909328" w14:textId="77777777" w:rsidTr="0021121A">
        <w:trPr>
          <w:trHeight w:val="1223"/>
        </w:trPr>
        <w:tc>
          <w:tcPr>
            <w:tcW w:w="864" w:type="dxa"/>
          </w:tcPr>
          <w:p w14:paraId="2B4285EE" w14:textId="05763232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7CB90848" w14:textId="13AF1E7E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Տաքացվող հարթակ </w:t>
            </w:r>
          </w:p>
        </w:tc>
        <w:tc>
          <w:tcPr>
            <w:tcW w:w="8280" w:type="dxa"/>
          </w:tcPr>
          <w:p w14:paraId="40318B95" w14:textId="77777777" w:rsidR="00F14D56" w:rsidRPr="00977F82" w:rsidRDefault="00F14D56" w:rsidP="00337409">
            <w:pPr>
              <w:spacing w:before="240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Տաքացվող հարթակը նախատեսված է տպասալերի նախնական տաքացման և զոդման աշխատանքների համար։ Այն ապահովում է հավասարաչափ ջերմային բաշխում և կայուն ջերմաստիճան։</w:t>
            </w:r>
          </w:p>
          <w:p w14:paraId="47C4BBBB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Սարքը աշխատում է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110–127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Վ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փոփոխական,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60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Հց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կամ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220–240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Վ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փոփոխական,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50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Հց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լարման ցանցում՝ ընդհանուր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450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Վտ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հզորությամբ։ Հիմնական բլոկի չափսերն են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255×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225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×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95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մմ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, ինչը թույլ է տալիս տեղադրել այն սեղանի վրա՝ առանց լրացուցիչ հենակների։ Ընդհանուր ինֆորմացիան ցուցադրվում է էկրանի վրա՝ ապահովելով հստակ ջերմաստիճանային տվյալների ցուցադրում։</w:t>
            </w:r>
          </w:p>
          <w:p w14:paraId="6162BE49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Տաքացման մակերեսը ոչ պակաս քան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120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×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120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մմ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՝ տարբեր չափսի տպասալերի համար։ Ջերմաստիճանի կարգավորումը կատարվում է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50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°C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noBreakHyphen/>
              <w:t>ից մինչև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400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°C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(122–752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°F)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միջակայքում՝ ապահովելով ճշգրիտ և վերահսկվող տաքացում։</w:t>
            </w:r>
          </w:p>
          <w:p w14:paraId="242AF00E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Սարքի զանգվածը ոչ ավելին քան՝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3.5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կգ։</w:t>
            </w:r>
          </w:p>
          <w:p w14:paraId="617FA52B" w14:textId="4CAE1B11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0" w:type="dxa"/>
          </w:tcPr>
          <w:p w14:paraId="2A773CAC" w14:textId="77777777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</w:p>
          <w:p w14:paraId="3B5F5000" w14:textId="77777777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</w:p>
          <w:p w14:paraId="528CEEB5" w14:textId="77777777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</w:p>
          <w:p w14:paraId="03AE8660" w14:textId="77777777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</w:p>
          <w:p w14:paraId="78F05BED" w14:textId="44C69901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2895EECF" w14:textId="2EA351F8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1AF74FF2" w14:textId="054E9C46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3162238B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1CC2BB1A" w14:textId="1CFA4831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40D0692D" w14:textId="77777777" w:rsidTr="0021121A">
        <w:trPr>
          <w:trHeight w:val="1223"/>
        </w:trPr>
        <w:tc>
          <w:tcPr>
            <w:tcW w:w="864" w:type="dxa"/>
          </w:tcPr>
          <w:p w14:paraId="05197175" w14:textId="22705520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0F967BD4" w14:textId="1E481464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Լաբորատոր հաստատուն Սնուցման աղբյուր</w:t>
            </w:r>
          </w:p>
        </w:tc>
        <w:tc>
          <w:tcPr>
            <w:tcW w:w="8280" w:type="dxa"/>
          </w:tcPr>
          <w:p w14:paraId="4E4308DC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Սնուցման աղբյուրը նախատեսված է լաբորատոր և արտադրական կիրառությունների համար՝ ապահովելով կայուն և ճշգրիտ հաստատուն լարում և հոսանք՝ գծային փոխակերպմամբ։ Սարքը աշխատում է 110–127 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Վ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փոփոխական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,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60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Հց կամ 220–240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Վ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փոփոխական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,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50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Հց լարման ցանցում՝ առնվազն  500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Վտ հզորությամբ։ Հիմնական բլոկի չափսերն են ոչ ավելի քան 375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×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255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×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165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մմ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, և առկա է էկրան ապահովելով հստակ թվային տվյալների արտապատկերմամբ։</w:t>
            </w:r>
          </w:p>
          <w:p w14:paraId="7CB7B32A" w14:textId="77777777" w:rsidR="00F14D56" w:rsidRPr="00977F82" w:rsidRDefault="00F14D56" w:rsidP="00337409">
            <w:pPr>
              <w:spacing w:before="240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Սարքը ունի երկու ելք՝ Line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I և Line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II, որոնք ունեն միացման կարգավումներ՝ զուգահեռ, հաջորդական և անկախ։ Ելքային լարումը կարգավորվում է հաստատուն 0–30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Վ, իսկ ելքային հոսանքը՝ հաստատուն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0–5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Ա միջակայքում։ Լարման կայունությունը կազմում է CV≤0.01%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±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1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մՎ, իսկ հոսանքի կայունությունը՝ CC≤0.2%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+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1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մԱ։ Բեռնվածության ժամանակ կայունությունը ապահովում է բարձր ճշգրտություն՝ CV≤0.01%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+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մՎ և CC≤0.2%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+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մԱ մինչև 3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Ա հոսանքի դեպքում, իսկ CV≤0.01%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+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7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մՎ և CC≤0.2%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+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10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մԱ՝ 3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Ա-ից բարձր հոսանքի դեպքում։</w:t>
            </w:r>
          </w:p>
          <w:p w14:paraId="2E614AE5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Աղմուկն ու ալիքայնությունը սահմանափակվում են CV≤0.5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մՎ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rms և CC≤3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մԱ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rms արժեքներով՝ մինչև 3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Ա հոսանքի դեպքում, իսկ CV≤1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մՎ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rms և CC≤5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մԱ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rms՝ 3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Ա-ից բարձր հոսանքի դեպքում։ Լարման և հոսանքի ճշգրտությունը կազմում է ±0.5%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rdg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+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2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միավոր, նույնը նաև ցուցադրման լուծաչափի համար։</w:t>
            </w:r>
          </w:p>
          <w:p w14:paraId="6582F7C0" w14:textId="77777777" w:rsidR="00F14D56" w:rsidRPr="00977F82" w:rsidRDefault="00F14D56" w:rsidP="00337409">
            <w:pPr>
              <w:spacing w:before="240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Երրորդ ելքը՝ Line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III, ապահովում է ֆիքսված ելքային լարումներ՝ հաստատուն 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2.5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Վ,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3.3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Վ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և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Վ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±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0.1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Վ, ելքային հոսանք՝ DC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3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Ա, լարման կայունություն՝ ≤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1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մՎ, բեռնվածության կայունություն՝ ≤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10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մՎ, աղմուկ և ալիքայնություն՝ ≤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1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մՎ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rms։</w:t>
            </w:r>
          </w:p>
          <w:p w14:paraId="6C67624E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Պարապ ընթացքի աշխատանքի դեպքում CV≤0.01%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+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մՎ, բեռնվածության կայունություն՝ ≤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30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մՎ, աղմուկ՝ ≤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1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մՎ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rms, իսկ զուգահեռ աշխատանքի դեպքում աղմուկը սահմանափակվում է CV≤0.5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մՎ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rms մինչև 6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Ա և CV≤1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մՎ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rms՝ 6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Ա-ից բարձր հոսանքի դեպքում։</w:t>
            </w:r>
          </w:p>
          <w:p w14:paraId="1B192B64" w14:textId="55333735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Սարքի զանգվածը ոչ ավելին քան՝ 11</w:t>
            </w:r>
            <w:r w:rsidRPr="00977F82">
              <w:rPr>
                <w:rFonts w:ascii="Calibri" w:eastAsia="GHEA Grapalat" w:hAnsi="Calibri" w:cs="Calibri"/>
                <w:b/>
                <w:bCs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b/>
                <w:bCs/>
                <w:sz w:val="20"/>
                <w:lang w:val="hy-AM"/>
              </w:rPr>
              <w:t>կգ։</w:t>
            </w:r>
          </w:p>
        </w:tc>
        <w:tc>
          <w:tcPr>
            <w:tcW w:w="810" w:type="dxa"/>
          </w:tcPr>
          <w:p w14:paraId="2FA257B9" w14:textId="77777777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362CFDC2" w14:textId="5AC6F116" w:rsidR="00F14D56" w:rsidRPr="00977F82" w:rsidRDefault="00F14D56" w:rsidP="00337409">
            <w:pPr>
              <w:rPr>
                <w:rFonts w:ascii="GHEA Grapalat" w:hAnsi="GHEA Grapalat" w:cs="Arial"/>
                <w:sz w:val="20"/>
              </w:rPr>
            </w:pPr>
            <w:r w:rsidRPr="00977F82"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1350" w:type="dxa"/>
          </w:tcPr>
          <w:p w14:paraId="770FBACA" w14:textId="7C193C85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2B69B3EE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317DC3E1" w14:textId="11288768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37758185" w14:textId="77777777" w:rsidTr="0021121A">
        <w:trPr>
          <w:trHeight w:val="1223"/>
        </w:trPr>
        <w:tc>
          <w:tcPr>
            <w:tcW w:w="864" w:type="dxa"/>
          </w:tcPr>
          <w:p w14:paraId="0A4EA15E" w14:textId="4A7E5F80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332AF465" w14:textId="28D9C33F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Մանրադիտակ՝ թվային տեսախցիկով </w:t>
            </w:r>
          </w:p>
        </w:tc>
        <w:tc>
          <w:tcPr>
            <w:tcW w:w="8280" w:type="dxa"/>
          </w:tcPr>
          <w:p w14:paraId="45241D4E" w14:textId="77777777" w:rsidR="00F14D56" w:rsidRPr="00977F82" w:rsidRDefault="00F14D56" w:rsidP="00337409">
            <w:pPr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Թվային տեսախցիկով մանրադիտակ, որը նախատեսված է մանրադիտակային էլեկտրոնային բաղադրիչների մանրամասն դիտարկման և հետազոտությունների համար։ Այն ապահովում է լայն տեսադաշտ, ճշգրիտ օպտիկական մեծացում և հարմարավետ աշխատանքային պայմաններ։</w:t>
            </w:r>
          </w:p>
          <w:p w14:paraId="158515E0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lastRenderedPageBreak/>
              <w:t>Սարքը ապահովում է օպտիկական մեծացում 7–45 X, իսկ օժանդակ օբյեկտիվների կիրառմամբ հնարավոր է հասնել մինչև 3.5X–90X։ Օկուլյարները WF10X/20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մմ լայնադաշտային են՝ բարձր տեսադաշտով։ Խոշորացնող համակարգը աշխատում է 0.7X–4.5X միջակայքում։ Դիտման գլուխը բինոկուլյար է՝ 45° թեքությամբ և 360° պտույտով, աչքերի միջակայքի կարգավորման հնարավորությամբ 54–76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մմ և ±5 դիոպտրի ճշգրտմամբ։</w:t>
            </w:r>
          </w:p>
          <w:p w14:paraId="2DA4F25D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Աշխատանքային հեռավորությունը կազմում է ոչ պակաս քան 100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մմ, իսկ ֆոկուսավորման հենակն ունի կարգավորվող սեղմման մեխանիզմ և առնվազն 50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մմ բարձրացման միջակայք։ Հիմնական հենակային թիթեղի չափսերն են ոչ պակաս քան 235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×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265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×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45 մմ։ Սարքը համալրված է LED լուսային աղբյուրով, որի ներքին տրամագիծը առնվազն 60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մմ է, մուտքային լարումը AC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90–240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V, ելքային հզորությունը 4.5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վատտ, լույսի գույնը սպիտակ, իսկ լամպի հատիկների քանակը՝ 50-60։</w:t>
            </w:r>
          </w:p>
          <w:p w14:paraId="2BF2B845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Հիմնական իրանը միակողմանի ունիվերսալ հենակով է, իսկ տրինոկուլյար գլուխը հնարավորություն է տալիս միացնել տեսախցիկ՝ լուսանկարելու կամ տեսագրելու համար։ Կոկի հենակը նախատեսված է 50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մմ տրամագծի համար։</w:t>
            </w:r>
          </w:p>
          <w:p w14:paraId="19940AC8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Հասանելի են նաև օժանդակ պարագաներ՝ օժանդակ օբյեկտիվներ (0.5X/165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մմ և 2X/30</w:t>
            </w:r>
            <w:r w:rsidRPr="00977F82">
              <w:rPr>
                <w:rFonts w:ascii="Calibri" w:eastAsia="GHEA Grapalat" w:hAnsi="Calibri" w:cs="Calibri"/>
                <w:sz w:val="20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մմ), LED օղակաձև լուսավորիչ, ինչպես նաև տեսախցիկի միացման հնարավորություն։</w:t>
            </w:r>
          </w:p>
          <w:p w14:paraId="11EE9568" w14:textId="5F6E5AB8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Համակարգը պետք է ներառի թվային տեսախցիկ մինիմում 14MP լուծողականությամբ։</w:t>
            </w:r>
          </w:p>
        </w:tc>
        <w:tc>
          <w:tcPr>
            <w:tcW w:w="810" w:type="dxa"/>
          </w:tcPr>
          <w:p w14:paraId="08E67649" w14:textId="49A5B264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14:paraId="036F2770" w14:textId="772F3F63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5A48A34E" w14:textId="2B84F4B9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46A74304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2FADBE97" w14:textId="19C2D190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199CE0EF" w14:textId="77777777" w:rsidTr="0021121A">
        <w:trPr>
          <w:trHeight w:val="1223"/>
        </w:trPr>
        <w:tc>
          <w:tcPr>
            <w:tcW w:w="864" w:type="dxa"/>
          </w:tcPr>
          <w:p w14:paraId="43BA3939" w14:textId="6D229826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5077F11B" w14:textId="279B2A4C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Ինֆրակարմիր ջերմատեսիլ սարք </w:t>
            </w:r>
          </w:p>
        </w:tc>
        <w:tc>
          <w:tcPr>
            <w:tcW w:w="8280" w:type="dxa"/>
          </w:tcPr>
          <w:p w14:paraId="06B27D34" w14:textId="77777777" w:rsidR="00F14D56" w:rsidRPr="00977F82" w:rsidRDefault="00F14D56" w:rsidP="00337409">
            <w:pPr>
              <w:spacing w:before="240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Սարքը նախատեսված է -30°C-ից մինչև 650°C ջերմաստիճանների չափման համար՝ ±2°C կամ ±2% ճշտությամբ։ Օպտիմալ չափման հեռավորությունը կազմում է 1 մետր, իսկ Ինֆրակարմիր ալիքների ցրման կարգավորումը հնարավոր է 0.01-ից մինչև 1.00 գործակիցների միջակայքում։ Սենսորի պիքսելի չափը 17 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>μ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m է, ինֆրակարմիր լուծողականությունը՝ 384×288, իսկ ներկառուցված թվային տեսախցիկը՝ 5 մեգապիքսել ավտոֆոկուսով։ Սպեկտրային տիրույթը կազմում է 8–14 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>μ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m, տեսադաշտը՝ 28°×21°, տարածական լուծողականությունը՝ 1.3 mrad։ Օբյեկտիվի ֆոկուսային երկարությունը 13 մմ է, ֆոկուսը՝ ձեռքով։ Սարքը ապահովում է ≤60 mK ջերմային զգայունություն 25°C պայմաններում և աշխատում է 25 Hz կադրային հաճախականությամբ։ Առկա է թվային զում՝ 1×, 2× և 4×։</w:t>
            </w:r>
          </w:p>
          <w:p w14:paraId="0879F455" w14:textId="77777777" w:rsidR="00F14D56" w:rsidRPr="00977F82" w:rsidRDefault="00F14D56" w:rsidP="00337409">
            <w:pPr>
              <w:spacing w:before="240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Պատկերի մշակման համար հասանելի են տարբեր գունային պալիտրաներ՝ Red Hot, Rainbow HC, Rainbow, Lava, Ironbow, Black Hot և White Hot։ Աշխատում է տարբեր 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lastRenderedPageBreak/>
              <w:t>ռեժիմներով՝ ջերմային, տեսանելի պատկեր, խառնված (Fusion, T-Mix) և PIP։ Էկրանի վրա հնարավոր է ավելացնել մինչև վեց գրաֆիկ՝ կետեր, գծեր, ուղղանկյուններ և շրջաններ։ Սարքը ապահովում է իզոթերմի ավտոմատ և ձեռքով կարգավորում, կենտրոնական և բարձր/ցածր ջերմաստիճանի նշումներ, ինչպես նաև բարձր/ցածր ջերմաստիճանի ահազանգ LCD անիմացիայով։</w:t>
            </w:r>
          </w:p>
          <w:p w14:paraId="499F1C72" w14:textId="77777777" w:rsidR="00F14D56" w:rsidRPr="00977F82" w:rsidRDefault="00F14D56" w:rsidP="00337409">
            <w:pPr>
              <w:spacing w:before="240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Պատկերները պահվում են BMP ձևաչափով, հնարավոր է դիտել և վերլուծել ջերմաստիճանները, փոխել պալիտրաները և կատարել նշումներ։ Կապի համար նախատեսված է Type-C USB, որն ապահովում է կենդանի վիդեո և պահեստավորում։ Սարքը ունի Wi-Fi, համակարգչի էկրանին արտապատկերում, ինչպես նաև վերլուծական ծրագրային ապահովում, որը թույլ է տալիս իրական ժամանակում փոխանցել պատկերներ, ներբեռնել լուսանկարներ և կատարել վերլուծություն։ Բջջային հավելվածի միջոցով նույնպես հնարավոր է լուսանկարների ներբեռնում և վերլուծություն։</w:t>
            </w:r>
          </w:p>
          <w:p w14:paraId="24697FE9" w14:textId="78132AC3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Սարքը համապատասխանում է CE, UKCA, FCC և RoHS սերտիֆիկատներին։ Աշխատում է -10°C-ից մինչև 50°C միջակայքում, պահեստավորվում է -20°C-ից մինչև 60°C պայմաններում։ Աշխատանքային խոնավությունը կազմում է 10%–95% RH առանց խտացման։ Գործառնական ժամանակը մոտ 5 ժամ է, լիցքավորման ժամանակը՝ 5 ժամ, լիցքավորման լարումը և հոսանքը՝ 5V/2A։ Սարքը ունի IP54 պաշտպանություն և դիմանում է մինչև 2 մետր անկմանը։</w:t>
            </w:r>
          </w:p>
        </w:tc>
        <w:tc>
          <w:tcPr>
            <w:tcW w:w="810" w:type="dxa"/>
          </w:tcPr>
          <w:p w14:paraId="7E5CE515" w14:textId="20E4A34D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14:paraId="14865A47" w14:textId="2688F529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0142170F" w14:textId="5DEC1B9E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0CC1E029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5F7B55F1" w14:textId="04C12ABD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0BC3F791" w14:textId="77777777" w:rsidTr="0021121A">
        <w:trPr>
          <w:trHeight w:val="1223"/>
        </w:trPr>
        <w:tc>
          <w:tcPr>
            <w:tcW w:w="864" w:type="dxa"/>
          </w:tcPr>
          <w:p w14:paraId="06D8AA41" w14:textId="6333E429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125C6385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Ալյումինե (Al) 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մետաղական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 թիրախ</w:t>
            </w:r>
          </w:p>
          <w:p w14:paraId="74F86FDE" w14:textId="64ED1820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79E881F8" w14:textId="7D628F59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Գերմաքուր ալյումինե թիրախ, ոչ պակաս 99.99% մաքրության, 50 մմ տրամագծով, 2 մմ հաստությամբ, աշխատանքային մակերևույթի հարթության շեղումը ≤ 0.05 մմ: Զերծ միկրոճաքերից, ծակոտիներից (≤ 0.01%), օքսիդներից, մեխանիկապես կայուն՝ զերծ լարվածություններից, համասեռ բաշխված և միաչափ հատիկավոր կառուցվածք (20-50 մկմ), խտությունը մոտ տեսականին (2.70 գ/սմ³), ամրությունը ըստ Վիկկերսի՝ 20-30 HV: Թիրախը կիրառվելու է բարձր հաճախային մագնետրոնային փոշեցրման նպատակով, ունակ է բազմակի օգտագործման (շուրջ 1000 ջերմային ցիկլ) և ապահովում է բարձր հաղորդականությամբ թաղանթների ստացում:</w:t>
            </w:r>
          </w:p>
        </w:tc>
        <w:tc>
          <w:tcPr>
            <w:tcW w:w="810" w:type="dxa"/>
          </w:tcPr>
          <w:p w14:paraId="67CEFDB4" w14:textId="536FA0FF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76AE1005" w14:textId="685A8263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0EA978CB" w14:textId="177E6AC8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3BF9AA5D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168BC9A8" w14:textId="7409888D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259D46EF" w14:textId="77777777" w:rsidTr="0021121A">
        <w:trPr>
          <w:trHeight w:val="1223"/>
        </w:trPr>
        <w:tc>
          <w:tcPr>
            <w:tcW w:w="864" w:type="dxa"/>
          </w:tcPr>
          <w:p w14:paraId="36CFE844" w14:textId="58C4EA8F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492245B6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Քրոմե (Cr) թիրախ</w:t>
            </w:r>
          </w:p>
          <w:p w14:paraId="7B006D01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5A62BD64" w14:textId="42D9450A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Գերմաքուր քրոմե թիրախ, ոչ պակաս 99.95% մաքրության, 40 մմ տրամագծով, 2.5 մմ հաստությամբ, աշխատանքային մակերևույթի հարթության շեղումը ≤ 0.05 մմ: Զերծ միկրոճաքերից, ծակոտիներից (≤ 0.01%), օքսիդներից, մեխանիկապես կայուն՝ զերծ լարվածություններից, համասեռ բաշխված և միաչափ հատիկավոր կառուցվածք (20-40 մկմ), խտությունը մոտ տեսականին (7.19 գ/սմ³), ամրությունը ըստ Վիկկերսի՝ 130-150 HV, կոպտությունը       Ra ≤ 0.4-0.6 մկմ: Թիրախն օգտագործվում է մագնետրոնային փոշեցրման համար՝ ապահովելով բարձր ադհեզիոն շերտեր և ջերմային կայունություն:</w:t>
            </w:r>
          </w:p>
        </w:tc>
        <w:tc>
          <w:tcPr>
            <w:tcW w:w="810" w:type="dxa"/>
          </w:tcPr>
          <w:p w14:paraId="19089340" w14:textId="0208EE6A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</w:rPr>
            </w:pPr>
            <w:r w:rsidRPr="00977F82">
              <w:rPr>
                <w:rFonts w:ascii="GHEA Grapalat" w:hAnsi="GHEA Grapalat" w:cs="Arial"/>
                <w:sz w:val="20"/>
              </w:rPr>
              <w:t>հատ</w:t>
            </w:r>
          </w:p>
        </w:tc>
        <w:tc>
          <w:tcPr>
            <w:tcW w:w="630" w:type="dxa"/>
          </w:tcPr>
          <w:p w14:paraId="3F0645DB" w14:textId="5A868186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6EB2C4A3" w14:textId="784F29FA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542FE8F5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5B2E9880" w14:textId="4D08EEA6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498CD237" w14:textId="77777777" w:rsidTr="0021121A">
        <w:trPr>
          <w:trHeight w:val="1223"/>
        </w:trPr>
        <w:tc>
          <w:tcPr>
            <w:tcW w:w="864" w:type="dxa"/>
          </w:tcPr>
          <w:p w14:paraId="6ECE4B70" w14:textId="15675ED9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243A5605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Կոբալտե (Co)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մետաղական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 թիրախ</w:t>
            </w:r>
          </w:p>
          <w:p w14:paraId="1EB2F97F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531A490A" w14:textId="6D02B8EF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Գերմաքուր կոբալտե թիրախ, ոչ պակաս 99.95% մաքրության, 40 մմ տրամագծով, 2.5 մմ հաստությամբ, աշխատանքային մակերևույթի հարթության շեղումը ≤ 0.05 մմ: Զերծ միկրոճաքերից, ծակոտիներից (≤ 0.01%), օքսիդներից, մեխանիկապես կայուն՝ զերծ լարվածություններից, համասեռ բաշխված և միաչափ հատիկավոր կառուցվածք (20-50 մկմ), խտությունը մոտ տեսականին (8.9 գ/սմ³): Թիրախն օպտիմալացված է մագնետրոնային փոշեցրման համար՝ հաշվի առնելով մագնիսական հատկությունները և ջերմային ցիկլերի նկատմամբ կայունությունը:</w:t>
            </w:r>
          </w:p>
        </w:tc>
        <w:tc>
          <w:tcPr>
            <w:tcW w:w="810" w:type="dxa"/>
          </w:tcPr>
          <w:p w14:paraId="3270DE8C" w14:textId="0F71C0AE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0D376C2B" w14:textId="04A50C61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223D75DB" w14:textId="4ACEAC9C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6AB82281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2ADF09EF" w14:textId="3510A4A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75467F0B" w14:textId="77777777" w:rsidTr="0021121A">
        <w:trPr>
          <w:trHeight w:val="1223"/>
        </w:trPr>
        <w:tc>
          <w:tcPr>
            <w:tcW w:w="864" w:type="dxa"/>
          </w:tcPr>
          <w:p w14:paraId="1260CFF1" w14:textId="39AE57B7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1C7D8EBB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Պղնձե (Cu)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մետաղական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 թիրախ</w:t>
            </w:r>
          </w:p>
          <w:p w14:paraId="1409C22E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556B2BD0" w14:textId="17D9509C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Գերմաքուր պղնձե թիրախ, ոչ պակաս 99.99% մաքրության, 40 մմ տրամագծով, 2.5 մմ հաստությամբ, աշխատանքային մակերևույթի հարթության շեղումը ≤ 0.05 մմ: Զերծ միկրոճաքերից, ծակոտիներից (≤ 0.01%), օքսիդներից, մեխանիկապես կայուն՝ զերծ լարվածություններից, համասեռ բաշխված և միաչափ հատիկավոր կառուցվածք (30-50 մկմ), խտությունը մոտ տեսականին (8.96 գ/սմ³), ամրությունը ըստ Վիկկերսի՝ 40-60 HV: Ապահովում է գերազանց ջերմահաղորդականություն և բազմակի օգտագործման հնարավորություն:</w:t>
            </w:r>
          </w:p>
        </w:tc>
        <w:tc>
          <w:tcPr>
            <w:tcW w:w="810" w:type="dxa"/>
          </w:tcPr>
          <w:p w14:paraId="0B7CA0E2" w14:textId="76366E1B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29EF3015" w14:textId="7545F7FF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58146D72" w14:textId="0E7D6FEF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5A8962D3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22B783C2" w14:textId="63A10F6B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4B42CC58" w14:textId="77777777" w:rsidTr="0021121A">
        <w:trPr>
          <w:trHeight w:val="1223"/>
        </w:trPr>
        <w:tc>
          <w:tcPr>
            <w:tcW w:w="864" w:type="dxa"/>
          </w:tcPr>
          <w:p w14:paraId="6D044721" w14:textId="7067D9C0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06F63EC0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Գրաֆիտե (Graphite)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>թիրախ</w:t>
            </w:r>
          </w:p>
          <w:p w14:paraId="50637F8D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14213345" w14:textId="2FD20991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Գերմաքուր գրաֆիտե թիրախ, ոչ պակաս 99.999% մաքրության, 40 մմ տրամագծով, 2.5 մմ հաստությամբ, աշխատանքային մակերևույթի հարթության շեղումը ≤ 0.05 մմ: Զերծ միկրոճաքերից, ծակոտիներից (≤ 0.01%), մեխանիկապես կայուն, ուլտրա-նուրբ հատիկավոր կառուցվածքով, խտությունը մոտ տեսականին (2.2 գ/սմ³), կոպտությունը Ra ≤ 1.6 - 3.2 մկմ: Նախատեսված է բարձր հաճախային մագնետրոնային փոշեցրման համար՝ ածխածնային բարակ թաղանթների ստացման նպատակով:</w:t>
            </w:r>
          </w:p>
        </w:tc>
        <w:tc>
          <w:tcPr>
            <w:tcW w:w="810" w:type="dxa"/>
          </w:tcPr>
          <w:p w14:paraId="58B898E2" w14:textId="5019CAC7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00445F31" w14:textId="08D6B7C9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5A048057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2160" w:type="dxa"/>
          </w:tcPr>
          <w:p w14:paraId="34D962C0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79BC6385" w14:textId="12AE224A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5B35DA63" w14:textId="77777777" w:rsidTr="0021121A">
        <w:trPr>
          <w:trHeight w:val="1223"/>
        </w:trPr>
        <w:tc>
          <w:tcPr>
            <w:tcW w:w="864" w:type="dxa"/>
          </w:tcPr>
          <w:p w14:paraId="07CEE9A8" w14:textId="5B198586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27C5D3E6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Երկաթ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ի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 (Fe)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մետաղական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 թիրախ</w:t>
            </w:r>
          </w:p>
          <w:p w14:paraId="5026EEB6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00A0942A" w14:textId="6B5ED852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Գերմաքուր երկաթյա թիրախ, ոչ պակաս 99.95% մաքրության, 40 մմ տրամագծով, 2.5 մմ հաստությամբ, աշխատանքային մակերևույթի հարթության շեղումը ≤ 0.05 մմ: Զերծ միկրոճաքերից, ծակոտիներից (≤ 0.01%), օքսիդներից, մեխանիկապես կայուն՝ զերծ լարվածություններից, համասեռ բաշխված և միաչափ հատիկավոր կառուցվածք (20-40 մկմ), խտությունը մոտ տեսականին (7.87 գ/սմ³): Թիրախը կայուն է ջերմաստիճանային տաքացում-սառեցում շուրջ 1000 ցիկլերի համար:</w:t>
            </w:r>
          </w:p>
        </w:tc>
        <w:tc>
          <w:tcPr>
            <w:tcW w:w="810" w:type="dxa"/>
          </w:tcPr>
          <w:p w14:paraId="2B60ACC8" w14:textId="619D3F41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538959F9" w14:textId="4874F624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574D7D59" w14:textId="082C1A99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207F7AB6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52CE9BA5" w14:textId="559350D6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3A079B0B" w14:textId="77777777" w:rsidTr="0021121A">
        <w:trPr>
          <w:trHeight w:val="1223"/>
        </w:trPr>
        <w:tc>
          <w:tcPr>
            <w:tcW w:w="864" w:type="dxa"/>
          </w:tcPr>
          <w:p w14:paraId="07D34F6A" w14:textId="7D24395F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49D1FE83" w14:textId="309DC3B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Մոլիբդեն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ի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 (Mo)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Մետաղական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 թիրախ</w:t>
            </w:r>
          </w:p>
        </w:tc>
        <w:tc>
          <w:tcPr>
            <w:tcW w:w="8280" w:type="dxa"/>
          </w:tcPr>
          <w:p w14:paraId="181DC3D4" w14:textId="2F6A1C1F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Գերմաքուր մոլիբդենե թիրախ, ոչ պակաս 99.95% մաքրության, 40 մմ տրամագծով, 2.5 մմ հաստությամբ, աշխատանքային մակերևույթի հարթության շեղումը ≤ 0.05 մմ: Զերծ միկրոճաքերից, ծակոտիներից (≤ 0.01%), օքսիդներից, մեխանիկապես կայուն՝ զերծ լարվածություններից, համասեռ բաշխված հատիկավոր կառուցվածք (20-50 մկմ), խտությունը մոտ տեսականին (10.22 գ/սմ³), կոպտությունը Ra ≤ 0.4 - 0.6 մկմ: Աշխատանքային ջերմաստիճանը մինչև 1500°C, կայուն է բազմակի ջերմային ցիկլերի նկատմամբ:</w:t>
            </w:r>
          </w:p>
        </w:tc>
        <w:tc>
          <w:tcPr>
            <w:tcW w:w="810" w:type="dxa"/>
          </w:tcPr>
          <w:p w14:paraId="48EE667E" w14:textId="689097BF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524D674F" w14:textId="762042B0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7E812CD8" w14:textId="0782DC2E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7DA2917D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3CA250EE" w14:textId="60B464DD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35204C49" w14:textId="77777777" w:rsidTr="0021121A">
        <w:trPr>
          <w:trHeight w:val="1223"/>
        </w:trPr>
        <w:tc>
          <w:tcPr>
            <w:tcW w:w="864" w:type="dxa"/>
          </w:tcPr>
          <w:p w14:paraId="4632E334" w14:textId="71B9ED97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14C5A688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Նիկել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ի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 (Ni)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մետաղական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 թիրախ</w:t>
            </w:r>
          </w:p>
          <w:p w14:paraId="0DD0CF04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1EA27ECF" w14:textId="7D927E01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Գերմաքուր նիկելե թիրախ, ոչ պակաս 99.99% մաքրության, 40 մմ տրամագծով, 2.5 մմ հաստությամբ, աշխատանքային մակերևույթի հարթության շեղումը ≤ 0.05 մմ: Զերծ միկրոճաքերից, ծակոտիներից (≤ 0.01%), օքսիդներից, մեխանիկապես կայուն՝ զերծ լարվածություններից, համասեռ բաշխված և միաչափ հատիկավոր կառուցվածք (20-40 մկմ), խտությունը մոտ տեսականին (8.9 գ/սմ³): Թիրախը նախատեսված է բարձր հաճախային մագնետրոնային փոշեցրման համար:</w:t>
            </w:r>
          </w:p>
        </w:tc>
        <w:tc>
          <w:tcPr>
            <w:tcW w:w="810" w:type="dxa"/>
          </w:tcPr>
          <w:p w14:paraId="5AE78112" w14:textId="0E1A7340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65CAE38A" w14:textId="3023EA5A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3388209E" w14:textId="3B91E066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3A8D0F28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08580E11" w14:textId="508B3C16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0260CAEC" w14:textId="77777777" w:rsidTr="0021121A">
        <w:trPr>
          <w:trHeight w:val="1223"/>
        </w:trPr>
        <w:tc>
          <w:tcPr>
            <w:tcW w:w="864" w:type="dxa"/>
          </w:tcPr>
          <w:p w14:paraId="1D2540FC" w14:textId="04DCB245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77F8DAF4" w14:textId="77777777" w:rsidR="00F14D56" w:rsidRPr="00977F82" w:rsidRDefault="00F14D56" w:rsidP="00337409">
            <w:pPr>
              <w:spacing w:before="240"/>
              <w:rPr>
                <w:rFonts w:ascii="GHEA Grapalat" w:hAnsi="GHEA Grapalat"/>
                <w:sz w:val="20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Տանտալե (Ta)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մետաղական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 թիրախ</w:t>
            </w:r>
          </w:p>
          <w:p w14:paraId="1EEAB791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2D90F584" w14:textId="20F4C6BE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Գերմաքուր տանտալե թիրախ, ոչ պակաս 99.95% մաքրության, 40 մմ տրամագծով, 2.5 մմ հաստությամբ, աշխատանքային մակերևույթի հարթության շեղումը ≤ 0.05 մմ: Զերծ միկրոճաքերից, ծակոտիներից (≤ 0.01%), օքսիդներից, մեխանիկապես կայուն՝ զերծ լարվածություններից, համասեռ բաշխված և միաչափ հատիկավոր կառուցվածք (20-40 մկմ), խտությունը մոտ տեսականին (16.65 գ/սմ³), կոպտությունը  Ra ≤ 0.4-0.6 մկմ: Հալման ջերմաստիճանը 3017°C, ունակ է բազմակի օգտագործման բարձր ջերմաստիճանային պայմաններում:</w:t>
            </w:r>
          </w:p>
        </w:tc>
        <w:tc>
          <w:tcPr>
            <w:tcW w:w="810" w:type="dxa"/>
          </w:tcPr>
          <w:p w14:paraId="2D279981" w14:textId="27C41134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477C286C" w14:textId="3FBF9F50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012791AD" w14:textId="61BF2F0A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07A1E0E4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660C568A" w14:textId="683D3469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442C781D" w14:textId="77777777" w:rsidTr="0021121A">
        <w:trPr>
          <w:trHeight w:val="1223"/>
        </w:trPr>
        <w:tc>
          <w:tcPr>
            <w:tcW w:w="864" w:type="dxa"/>
          </w:tcPr>
          <w:p w14:paraId="38CAB429" w14:textId="77777777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4BE5C272" w14:textId="04FC7E42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Արգոն գազի ռեդուկտոր</w:t>
            </w:r>
          </w:p>
        </w:tc>
        <w:tc>
          <w:tcPr>
            <w:tcW w:w="8280" w:type="dxa"/>
          </w:tcPr>
          <w:p w14:paraId="48615D57" w14:textId="6584586E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Արգոն գազի ռեդուկտոր գազի ճնշումը չափելու համար: Աշխատում է էլեկտրական փականի միջոցով և ունի հոսանքին միանալու աղբյուր: Նյութը հարկավոր է լինի չժանգոտվող պողպատից, օրինակ ներժ: Սարքի չափերը՝ 13-15սմ լայլության և 13-15սմ երկարության միջակայքերում: Սարքի քաշը լինի ոչ ավել քան 700 գրամ:  </w:t>
            </w:r>
          </w:p>
        </w:tc>
        <w:tc>
          <w:tcPr>
            <w:tcW w:w="810" w:type="dxa"/>
          </w:tcPr>
          <w:p w14:paraId="5A46A8D9" w14:textId="27B5E4AE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2BEEA018" w14:textId="408F08BF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7C80940E" w14:textId="42E0FE74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12EF226B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6BBCC708" w14:textId="7B081BF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65544D5A" w14:textId="77777777" w:rsidTr="0021121A">
        <w:trPr>
          <w:trHeight w:val="1223"/>
        </w:trPr>
        <w:tc>
          <w:tcPr>
            <w:tcW w:w="864" w:type="dxa"/>
          </w:tcPr>
          <w:p w14:paraId="098B1C9F" w14:textId="77777777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7A5270EE" w14:textId="2141657B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Թթվածնի ռեդուկտոր</w:t>
            </w:r>
          </w:p>
        </w:tc>
        <w:tc>
          <w:tcPr>
            <w:tcW w:w="8280" w:type="dxa"/>
          </w:tcPr>
          <w:p w14:paraId="47C35EB6" w14:textId="64DEDA4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Թթվածնի ռեդուկտոր։ Թթվածին գազի աշխատանքային ճնշման կայունացման և չափման համար։ Նյութը հարկավոր է լինի լատունե: Սարքի չափերը պետք է լինեն 13-14սմ. լայլության և 13-14սմ. երկարության միջակայքերում:Սարքի քաշը լինի ոչ ավել քան 550 գրամ:</w:t>
            </w:r>
          </w:p>
        </w:tc>
        <w:tc>
          <w:tcPr>
            <w:tcW w:w="810" w:type="dxa"/>
          </w:tcPr>
          <w:p w14:paraId="2D153686" w14:textId="0812B2D1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53C5779D" w14:textId="70A1232E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598AB0B4" w14:textId="319B3E3F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11661293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38A9CE18" w14:textId="13E35391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3FAD6923" w14:textId="77777777" w:rsidTr="0021121A">
        <w:trPr>
          <w:trHeight w:val="1223"/>
        </w:trPr>
        <w:tc>
          <w:tcPr>
            <w:tcW w:w="864" w:type="dxa"/>
          </w:tcPr>
          <w:p w14:paraId="61FE8753" w14:textId="77777777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48062295" w14:textId="5468B148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Պրոպանի ռեդուկտոր</w:t>
            </w:r>
          </w:p>
        </w:tc>
        <w:tc>
          <w:tcPr>
            <w:tcW w:w="8280" w:type="dxa"/>
          </w:tcPr>
          <w:p w14:paraId="2E698F76" w14:textId="4F65E8AD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Պրոպանի ռեդուկտոր պրոպան գազի աշխատանքային ճնշման կայունացման և չափման համար։ Նյութը հարկավոր է լինի կոռոզիակայուն և ամուր լատունե հիմքով: Սարքի չափերը պետք է լինեն 15-16սմ. լայլության և 15-16սմ. երկարության միջակայքերում:Սարքի քաշը լինի ոչ ավել քան 700 գրամ:</w:t>
            </w:r>
          </w:p>
        </w:tc>
        <w:tc>
          <w:tcPr>
            <w:tcW w:w="810" w:type="dxa"/>
          </w:tcPr>
          <w:p w14:paraId="22B179D6" w14:textId="5062B9F7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4C053911" w14:textId="2B24AA10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7F6B183D" w14:textId="0D912EF9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0F56A7CB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4A8DDEE9" w14:textId="0A6FDE4E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48BA2973" w14:textId="77777777" w:rsidTr="0021121A">
        <w:trPr>
          <w:trHeight w:val="1223"/>
        </w:trPr>
        <w:tc>
          <w:tcPr>
            <w:tcW w:w="864" w:type="dxa"/>
          </w:tcPr>
          <w:p w14:paraId="7824500A" w14:textId="77777777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6B64C4E6" w14:textId="139C26AB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Ածխածնի երկօքսիդի ռեդուկտոր</w:t>
            </w:r>
          </w:p>
        </w:tc>
        <w:tc>
          <w:tcPr>
            <w:tcW w:w="8280" w:type="dxa"/>
          </w:tcPr>
          <w:p w14:paraId="13E29AE7" w14:textId="68841E39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Ածխածնի երկօքսիդի ռեդուկտոր գազի ճնշումը չափելու համար: Սարքի չափերը պետք է լինեն 13-16սմ լայլության և 10-11սմ երկարության միջակայքերում: Սարքի քաշը առավելագույնը լինի 750 գրամ: </w:t>
            </w:r>
          </w:p>
        </w:tc>
        <w:tc>
          <w:tcPr>
            <w:tcW w:w="810" w:type="dxa"/>
          </w:tcPr>
          <w:p w14:paraId="775D4065" w14:textId="768521DA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4BFEAC34" w14:textId="0577FC10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04212455" w14:textId="29607899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00398F3C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067B7167" w14:textId="3B38A360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7E86BA29" w14:textId="77777777" w:rsidTr="0021121A">
        <w:trPr>
          <w:trHeight w:val="1223"/>
        </w:trPr>
        <w:tc>
          <w:tcPr>
            <w:tcW w:w="864" w:type="dxa"/>
          </w:tcPr>
          <w:p w14:paraId="5BCD1677" w14:textId="77777777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63B25276" w14:textId="77777777" w:rsidR="00F14D56" w:rsidRPr="00977F82" w:rsidRDefault="00F14D56" w:rsidP="00337409">
            <w:pPr>
              <w:rPr>
                <w:rFonts w:ascii="GHEA Grapalat" w:eastAsia="GHEA Grapalat" w:hAnsi="GHEA Grapalat" w:cs="GHEA Grapalat"/>
                <w:sz w:val="20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Վակուումային լամպ</w:t>
            </w:r>
          </w:p>
          <w:p w14:paraId="6C6D4672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70B594AF" w14:textId="77777777" w:rsidR="00F14D56" w:rsidRPr="00977F82" w:rsidRDefault="00F14D56" w:rsidP="00337409">
            <w:pPr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Վակուումային լամպ՝ նախատեսված վակուումի մակարդակը չափելու համար: Լամպում օգտագործվում է թանկարժեք մետաղօքսիդային կաթոդ, որն ունի հակաօքսիդանտ հատկություներ։ Աշխատանքի սկզբունքը հիմնված է իոնային հոսանքի չափմամբ՝ պայմանավորված կաթոդից արձակված էլեկտրոնային հոսանքով։ Վակուումի չափման միջակայքը՝ 4×10</w:t>
            </w:r>
            <w:r w:rsidRPr="00977F82">
              <w:rPr>
                <w:rFonts w:ascii="GHEA Grapalat" w:eastAsia="GHEA Grapalat" w:hAnsi="GHEA Grapalat" w:cs="GHEA Grapalat"/>
                <w:sz w:val="20"/>
                <w:vertAlign w:val="superscript"/>
                <w:lang w:val="hy-AM"/>
              </w:rPr>
              <w:t xml:space="preserve">-1 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Պա-ից մինչև 6×10</w:t>
            </w:r>
            <w:r w:rsidRPr="00977F82">
              <w:rPr>
                <w:rFonts w:ascii="GHEA Grapalat" w:eastAsia="GHEA Grapalat" w:hAnsi="GHEA Grapalat" w:cs="GHEA Grapalat"/>
                <w:sz w:val="20"/>
                <w:vertAlign w:val="superscript"/>
                <w:lang w:val="hy-AM"/>
              </w:rPr>
              <w:t xml:space="preserve">-5 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Պա։ Նախատեսված է իրական ժամանակում խցիկներում վակուումի մակարդակը չափելու համար։ Լամպի զանգվածը մինչև 120 գրամ։ Կատոդին տրվող  լարումը 25 վոլտ։ Համակարգին միացման ֆորման CF35 ultra fange ստանդարտի։ Շիկացման ջերմաստիճանը ոչ պակաս՝ 450 °C։ Վակումային լամպի բարձրությունը առնվազն 82 մմ, իսկ երկարությունը՝ 70 մմ։</w:t>
            </w:r>
          </w:p>
          <w:p w14:paraId="373486C4" w14:textId="6E5FEA8A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0" w:type="dxa"/>
          </w:tcPr>
          <w:p w14:paraId="7522D0B6" w14:textId="6C70A253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7F97FA63" w14:textId="365356CE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046DA7B9" w14:textId="2CFF1A49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0B9742D4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7DC80C24" w14:textId="44EB8380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7F82" w:rsidRPr="006D25BD" w14:paraId="3DB03A77" w14:textId="77777777" w:rsidTr="0021121A">
        <w:trPr>
          <w:trHeight w:val="1223"/>
        </w:trPr>
        <w:tc>
          <w:tcPr>
            <w:tcW w:w="864" w:type="dxa"/>
          </w:tcPr>
          <w:p w14:paraId="4114630D" w14:textId="77777777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2228BC6A" w14:textId="702941F0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Քիմիական ձագար </w:t>
            </w:r>
          </w:p>
        </w:tc>
        <w:tc>
          <w:tcPr>
            <w:tcW w:w="8280" w:type="dxa"/>
          </w:tcPr>
          <w:p w14:paraId="4785AD8E" w14:textId="77777777" w:rsidR="00F14D56" w:rsidRPr="00977F82" w:rsidRDefault="00F14D56" w:rsidP="00337409">
            <w:pPr>
              <w:rPr>
                <w:rFonts w:ascii="GHEA Grapalat" w:eastAsia="GHEA Grapalat" w:hAnsi="GHEA Grapalat" w:cs="GHEA Grapalat"/>
                <w:sz w:val="20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Քիմիական ձագար 60 մմ ։Ապակյա ձագար՝ լաբորատոր աշխատանքների համար։ Օգտագործվում է քիմիական ակտիվ հեղուկների ֆիլտրման համար։ Ունի հատուկ կոնաձև կառուցվածք, հրակայուն է։ Ձագարի հաստ ապակին հնարավորություն է տալիս նաև ֆիլտրել ագրեսիվ  նյութեր։ 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>Նյութը՝ լաբորատոր ապակի, երկարությունը՝ ոչ պակաս, քան 78 - 82 մմ։</w:t>
            </w:r>
          </w:p>
          <w:p w14:paraId="0FD0E582" w14:textId="7E34B80C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0" w:type="dxa"/>
          </w:tcPr>
          <w:p w14:paraId="5C016C24" w14:textId="38104D5A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29D0BBC7" w14:textId="0082F4F8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47C083E7" w14:textId="0B8D492C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2760A1AB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3F91211D" w14:textId="0A4A9DE5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20-45 օրվա ընթացքում</w:t>
            </w:r>
          </w:p>
        </w:tc>
      </w:tr>
      <w:tr w:rsidR="00977F82" w:rsidRPr="006D25BD" w14:paraId="3E052099" w14:textId="77777777" w:rsidTr="0021121A">
        <w:trPr>
          <w:trHeight w:val="800"/>
        </w:trPr>
        <w:tc>
          <w:tcPr>
            <w:tcW w:w="864" w:type="dxa"/>
          </w:tcPr>
          <w:p w14:paraId="1EEB7A18" w14:textId="77777777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043393B3" w14:textId="21A01A44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Քիմիական ձագար </w:t>
            </w:r>
          </w:p>
        </w:tc>
        <w:tc>
          <w:tcPr>
            <w:tcW w:w="8280" w:type="dxa"/>
          </w:tcPr>
          <w:p w14:paraId="13F6CD75" w14:textId="77777777" w:rsidR="00F14D56" w:rsidRPr="00977F82" w:rsidRDefault="00F14D56" w:rsidP="00337409">
            <w:pPr>
              <w:rPr>
                <w:rFonts w:ascii="GHEA Grapalat" w:eastAsia="GHEA Grapalat" w:hAnsi="GHEA Grapalat" w:cs="GHEA Grapalat"/>
                <w:sz w:val="20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Քիմիական ձագար 75 մմ։ Ապակյա ձագար լաբորատոր աշխատանքների համար՝ քիմիական ակտիվ հեղուկների ֆիլտրման համար։ Հատուկ կոնաձև կառուցվածքով, հրակայուն է։ Ձագարի հաստ ապակին հնարավորություն է տալիս նաև ֆիլտրել ագրեսիվ  նյութեր։ 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>Լաբորատոր ապակ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ի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, երկարությունը՝ 108 - 112 մմ։  </w:t>
            </w:r>
          </w:p>
          <w:p w14:paraId="49B5DF44" w14:textId="4DC4DA48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0" w:type="dxa"/>
          </w:tcPr>
          <w:p w14:paraId="6143181B" w14:textId="647451A1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1DAA43E8" w14:textId="3F9A5AAC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27FBE935" w14:textId="44F74FA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5EB79441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062E6C80" w14:textId="43BF729B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20-45 օրվա ընթացքում</w:t>
            </w:r>
          </w:p>
        </w:tc>
      </w:tr>
      <w:tr w:rsidR="00977F82" w:rsidRPr="006D25BD" w14:paraId="3788F6A7" w14:textId="77777777" w:rsidTr="0021121A">
        <w:trPr>
          <w:trHeight w:val="1223"/>
        </w:trPr>
        <w:tc>
          <w:tcPr>
            <w:tcW w:w="864" w:type="dxa"/>
          </w:tcPr>
          <w:p w14:paraId="5B57CF2E" w14:textId="77777777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5ECA62ED" w14:textId="09E3426B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Լաբորատոր բաժակ </w:t>
            </w:r>
          </w:p>
        </w:tc>
        <w:tc>
          <w:tcPr>
            <w:tcW w:w="8280" w:type="dxa"/>
          </w:tcPr>
          <w:p w14:paraId="38F9447A" w14:textId="77777777" w:rsidR="00F14D56" w:rsidRPr="00977F82" w:rsidRDefault="00F14D56" w:rsidP="00337409">
            <w:pPr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Լաբորատոր բաժակ 1000 մլ։ Լաբորատոր ապակյա բաժակ՝ պատրաստված ջերմակայուն և քիմիապես դիմացկուն ապակուց։ Բաժակը բազմաֆունկցիոնալ է և կարող է օգտագործվել գիտական հետազոտությունների, ինչպես նաև բժշկության կամ արտադրության մեջ։ Ջերմային կայունությունը (TS)՝ ոչ պակաս քան 250 °C, բարձրությունը՝ ոչ պակաս, քան 18 սմ-ը, լայնությունը՝ ոչ պակաս, քան 10 սմ-ը, ծավալը՝ առնվազն 1000 մլ։</w:t>
            </w:r>
          </w:p>
          <w:p w14:paraId="1541F518" w14:textId="54721E1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0" w:type="dxa"/>
          </w:tcPr>
          <w:p w14:paraId="1E6448C7" w14:textId="5D6C88D2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0011519E" w14:textId="3E1D9082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3374CFC0" w14:textId="1CF3917D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47212660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2352B8D1" w14:textId="5DCA1308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20-45 օրվա ընթացքում</w:t>
            </w:r>
          </w:p>
        </w:tc>
      </w:tr>
      <w:tr w:rsidR="00977F82" w:rsidRPr="006D25BD" w14:paraId="627A4083" w14:textId="77777777" w:rsidTr="0021121A">
        <w:trPr>
          <w:trHeight w:val="1223"/>
        </w:trPr>
        <w:tc>
          <w:tcPr>
            <w:tcW w:w="864" w:type="dxa"/>
          </w:tcPr>
          <w:p w14:paraId="2C23D266" w14:textId="77777777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665BC45E" w14:textId="6E762254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Լաբորատոր բաժակ </w:t>
            </w:r>
          </w:p>
        </w:tc>
        <w:tc>
          <w:tcPr>
            <w:tcW w:w="8280" w:type="dxa"/>
          </w:tcPr>
          <w:p w14:paraId="51BB7238" w14:textId="77777777" w:rsidR="00F14D56" w:rsidRPr="00977F82" w:rsidRDefault="00F14D56" w:rsidP="00337409">
            <w:pPr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Լաբորատոր բաժակ 100 մլ։Լաբորատոր ապակյա բաժակ՝ պատրաստված ջերմակայուն և քիմիապես դիմացկուն ապակուց։ Բաժակը բազմաֆունկցիոնալ է և կարող է օգտագործվել գիտական հետազոտությունների, ինչպես նաև բժշկության կամ արտադրության մեջ դեղորայք պատրաստելու համար։</w:t>
            </w:r>
            <w:r w:rsidRPr="00977F82">
              <w:rPr>
                <w:rFonts w:ascii="GHEA Grapalat" w:hAnsi="GHEA Grapalat"/>
                <w:sz w:val="20"/>
                <w:lang w:val="hy-AM"/>
              </w:rPr>
              <w:br/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Ջերմային կայունությունը (TS)՝ ոչ պակաս քան 250 °C, բարձրությունը՝ ոչ պակաս, քան 16 սմ-ը, լայնությունը՝ ոչ պակաս, քան 11 սմ-ը, ծավալը՝  100 մլ։</w:t>
            </w:r>
          </w:p>
          <w:p w14:paraId="69892961" w14:textId="716BDAF2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0" w:type="dxa"/>
          </w:tcPr>
          <w:p w14:paraId="4E056945" w14:textId="27C9B961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0A220DD2" w14:textId="0A6A026A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10</w:t>
            </w:r>
          </w:p>
        </w:tc>
        <w:tc>
          <w:tcPr>
            <w:tcW w:w="1350" w:type="dxa"/>
          </w:tcPr>
          <w:p w14:paraId="5778E391" w14:textId="34FF470A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40551543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53BF06F1" w14:textId="1B1D81E2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20-45 օրվա ընթացքում</w:t>
            </w:r>
          </w:p>
        </w:tc>
      </w:tr>
      <w:tr w:rsidR="00977F82" w:rsidRPr="006D25BD" w14:paraId="1321CF13" w14:textId="77777777" w:rsidTr="0021121A">
        <w:trPr>
          <w:trHeight w:val="800"/>
        </w:trPr>
        <w:tc>
          <w:tcPr>
            <w:tcW w:w="864" w:type="dxa"/>
          </w:tcPr>
          <w:p w14:paraId="40B32D6B" w14:textId="77777777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63A1233D" w14:textId="46366D44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Լաբորատոր բաժակ </w:t>
            </w:r>
          </w:p>
        </w:tc>
        <w:tc>
          <w:tcPr>
            <w:tcW w:w="8280" w:type="dxa"/>
          </w:tcPr>
          <w:p w14:paraId="0ED3E103" w14:textId="77777777" w:rsidR="00F14D56" w:rsidRPr="00977F82" w:rsidRDefault="00F14D56" w:rsidP="00337409">
            <w:pPr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Լաբորատոր բաժակ 250 մլ։ Լաբորատոր ապակյա բաժակ՝ պատրաստված ջերմակայուն և քիմիապես դիմացկուն ապակուց։ Բաժակը բազմաֆունկցիոնալ է և կարող է օգտագործվել գիտական հետազոտությունների, արտադրության մեջ։ Ջերմային կայունությունը (TS)՝ ոչ պակաս քան 250 °C, բարձրությունը՝ ոչ պակաս, քան 16 սմ-ը, լայնությունը՝ ոչ պակաս, քան 11 սմ-ը, ծավալը՝ առնվազն 250 մլ։</w:t>
            </w:r>
          </w:p>
          <w:p w14:paraId="37D1CCD4" w14:textId="0979558E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0" w:type="dxa"/>
          </w:tcPr>
          <w:p w14:paraId="06ABA98D" w14:textId="00D996F5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6E279B0A" w14:textId="1A17EAEB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  <w:tc>
          <w:tcPr>
            <w:tcW w:w="1350" w:type="dxa"/>
          </w:tcPr>
          <w:p w14:paraId="0073B940" w14:textId="672E88B5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7F3F62F0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729682B8" w14:textId="3DC39390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20-45 օրվա ընթացքում</w:t>
            </w:r>
          </w:p>
        </w:tc>
      </w:tr>
      <w:tr w:rsidR="00977F82" w:rsidRPr="006D25BD" w14:paraId="5DF48639" w14:textId="77777777" w:rsidTr="0021121A">
        <w:trPr>
          <w:trHeight w:val="1223"/>
        </w:trPr>
        <w:tc>
          <w:tcPr>
            <w:tcW w:w="864" w:type="dxa"/>
          </w:tcPr>
          <w:p w14:paraId="70A30734" w14:textId="77777777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0B143DAE" w14:textId="2E33B79F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Դոզատորի ծայրակալ</w:t>
            </w:r>
          </w:p>
        </w:tc>
        <w:tc>
          <w:tcPr>
            <w:tcW w:w="8280" w:type="dxa"/>
          </w:tcPr>
          <w:p w14:paraId="7816459B" w14:textId="77777777" w:rsidR="00F14D56" w:rsidRPr="00977F82" w:rsidRDefault="00F14D56" w:rsidP="00337409">
            <w:pPr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Դոզատորի (միկրոպիպետի) ծայրակալ՝ պլաստիկ, թափանցիկ, նախատեսված 0-200 մկլ (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>μ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l) ծավալի համար։ Պատրաստված է բարձր մաքրության, քիմիապես դիմացկուն պոլիպրոպիլենից (PP): Անգույն/թափանցիկ կամ դեղին: Կոնաձև, երկարավուն։ Տուփով, տուփում 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1000 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հատ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, ± 5 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հատ ։</w:t>
            </w:r>
          </w:p>
          <w:p w14:paraId="228EE786" w14:textId="2401E761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0" w:type="dxa"/>
          </w:tcPr>
          <w:p w14:paraId="5F54B2B4" w14:textId="3680EAE1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54FA1A2A" w14:textId="6A82B06D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19CA9E25" w14:textId="13BC92DF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445B3F7E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0D219F9A" w14:textId="7B9F8D60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20-45 օրվա ընթացքում</w:t>
            </w:r>
          </w:p>
        </w:tc>
      </w:tr>
      <w:tr w:rsidR="00977F82" w:rsidRPr="006D25BD" w14:paraId="7004AD8A" w14:textId="77777777" w:rsidTr="0021121A">
        <w:trPr>
          <w:trHeight w:val="1610"/>
        </w:trPr>
        <w:tc>
          <w:tcPr>
            <w:tcW w:w="864" w:type="dxa"/>
          </w:tcPr>
          <w:p w14:paraId="68124F31" w14:textId="77777777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1ED59DD6" w14:textId="63A172BB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Փոփոխական ծավալի դոզատոր (միկրոպիպետ)</w:t>
            </w:r>
          </w:p>
        </w:tc>
        <w:tc>
          <w:tcPr>
            <w:tcW w:w="8280" w:type="dxa"/>
          </w:tcPr>
          <w:p w14:paraId="0414D677" w14:textId="43BB692B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Պլաստիկ, թափանցիկ, նախատեսված 5 - 50  մկլ (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>μ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l) ծավալի համար։ Նախատեսված է հեղուկների ծավալների ճշգրիտ նմուշառման, դոզավորման (ծավալաբաժանման) համար օգտագործվում է լաբորատոր պրակտիկայում:</w:t>
            </w:r>
          </w:p>
        </w:tc>
        <w:tc>
          <w:tcPr>
            <w:tcW w:w="810" w:type="dxa"/>
          </w:tcPr>
          <w:p w14:paraId="2E743DCB" w14:textId="0ABF8439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5065BD01" w14:textId="5AB6F631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6A10BE8E" w14:textId="2872FBDF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5E35720D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1F6B3CB5" w14:textId="436546F9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20-45 օրվա ընթացքում</w:t>
            </w:r>
          </w:p>
        </w:tc>
      </w:tr>
      <w:tr w:rsidR="00977F82" w:rsidRPr="006D25BD" w14:paraId="6EC2A529" w14:textId="77777777" w:rsidTr="0021121A">
        <w:trPr>
          <w:trHeight w:val="1223"/>
        </w:trPr>
        <w:tc>
          <w:tcPr>
            <w:tcW w:w="864" w:type="dxa"/>
          </w:tcPr>
          <w:p w14:paraId="47A152AC" w14:textId="77777777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3A2E7727" w14:textId="07BE6C6B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</w:rPr>
              <w:t>Ձեռնոց զննման</w:t>
            </w:r>
          </w:p>
        </w:tc>
        <w:tc>
          <w:tcPr>
            <w:tcW w:w="8280" w:type="dxa"/>
          </w:tcPr>
          <w:p w14:paraId="7A498B02" w14:textId="77777777" w:rsidR="00F14D56" w:rsidRPr="00977F82" w:rsidRDefault="00F14D56" w:rsidP="00337409">
            <w:pPr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977F82">
              <w:rPr>
                <w:rFonts w:ascii="Calibri" w:eastAsia="Arial" w:hAnsi="Calibri" w:cs="Calibri"/>
                <w:b/>
                <w:bCs/>
                <w:sz w:val="20"/>
                <w:shd w:val="clear" w:color="auto" w:fill="FFFFFF"/>
                <w:lang w:val="hy-AM"/>
              </w:rPr>
              <w:t> 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Նիտրիլե մեկանգամյա օգտագործման ձեռնոց,, չափսը՝ L։ Բարձր առաձգական պաշտպանիչ ձեռնոցներ, որոնք ապահովում են գերազանց շոշափային զգայունություն և արգելապատնեշային պաշտպանություն: Դիմացկուն պատռվածքի, սպիրտների և յուղերի նկատմամբ, ունեն հյուսվածքային մակերես՝ անվտանգ բռնելու համար, առկա են տալկի փոշու կամ առանց դրա: Տուփով, տուփում` 100 հատ</w:t>
            </w:r>
          </w:p>
          <w:p w14:paraId="239DD854" w14:textId="356EE4BA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0" w:type="dxa"/>
          </w:tcPr>
          <w:p w14:paraId="7980DB17" w14:textId="70402C69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6A79495B" w14:textId="1A626ED9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4A001F92" w14:textId="2B7C74D4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609ABE22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01C7F305" w14:textId="2B7D0561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20-45 օրվա ընթացքում</w:t>
            </w:r>
          </w:p>
        </w:tc>
      </w:tr>
      <w:tr w:rsidR="00977F82" w:rsidRPr="006D25BD" w14:paraId="6ACB23FA" w14:textId="77777777" w:rsidTr="0021121A">
        <w:trPr>
          <w:trHeight w:val="1223"/>
        </w:trPr>
        <w:tc>
          <w:tcPr>
            <w:tcW w:w="864" w:type="dxa"/>
          </w:tcPr>
          <w:p w14:paraId="0C549027" w14:textId="77777777" w:rsidR="00F14D56" w:rsidRPr="00977F82" w:rsidRDefault="00F14D56" w:rsidP="0033740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14:paraId="3C842E45" w14:textId="7691A16C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Դ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 xml:space="preserve">եմքի 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բ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>ժշկական</w:t>
            </w: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դ</w:t>
            </w:r>
            <w:r w:rsidRPr="00977F82">
              <w:rPr>
                <w:rFonts w:ascii="GHEA Grapalat" w:eastAsia="GHEA Grapalat" w:hAnsi="GHEA Grapalat" w:cs="GHEA Grapalat"/>
                <w:sz w:val="20"/>
              </w:rPr>
              <w:t>իմակ</w:t>
            </w:r>
          </w:p>
        </w:tc>
        <w:tc>
          <w:tcPr>
            <w:tcW w:w="8280" w:type="dxa"/>
          </w:tcPr>
          <w:p w14:paraId="35EFF30B" w14:textId="4BEAB2F4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20"/>
                <w:lang w:val="hy-AM"/>
              </w:rPr>
              <w:t>Հիգիենիկ բժշկական դիմակներ՝ տեքստիլից, որոնք նախատեսված են օդակաթիլային վարակի ռիսկը նվազեցնելու, ինչպես նաև դեմքը վտանգավոր/ագրեսիվ նյութերից պաշտպանելու համար:</w:t>
            </w:r>
          </w:p>
        </w:tc>
        <w:tc>
          <w:tcPr>
            <w:tcW w:w="810" w:type="dxa"/>
          </w:tcPr>
          <w:p w14:paraId="514BCF00" w14:textId="68F4B0B4" w:rsidR="00F14D56" w:rsidRPr="00977F82" w:rsidRDefault="00F14D56" w:rsidP="0033740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71DF73E1" w14:textId="702CEDA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100</w:t>
            </w:r>
          </w:p>
        </w:tc>
        <w:tc>
          <w:tcPr>
            <w:tcW w:w="1350" w:type="dxa"/>
          </w:tcPr>
          <w:p w14:paraId="246D70A2" w14:textId="3D341FCB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Ալեք Մանուկյան 1, ԵՊՀ Ֆիզիկայի ինստիտուտ</w:t>
            </w:r>
          </w:p>
        </w:tc>
        <w:tc>
          <w:tcPr>
            <w:tcW w:w="2160" w:type="dxa"/>
          </w:tcPr>
          <w:p w14:paraId="13B4806C" w14:textId="77777777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</w:p>
          <w:p w14:paraId="1586ADED" w14:textId="0EAF6244" w:rsidR="00F14D56" w:rsidRPr="00977F82" w:rsidRDefault="00F14D56" w:rsidP="0033740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20-45 օրվա ընթացքում</w:t>
            </w:r>
          </w:p>
        </w:tc>
      </w:tr>
    </w:tbl>
    <w:p w14:paraId="46BFF474" w14:textId="7E8FD2F0" w:rsidR="007775D7" w:rsidRPr="00977F82" w:rsidRDefault="007775D7" w:rsidP="00E6314C">
      <w:pPr>
        <w:jc w:val="center"/>
        <w:rPr>
          <w:rFonts w:ascii="GHEA Grapalat" w:hAnsi="GHEA Grapalat"/>
          <w:sz w:val="20"/>
          <w:lang w:val="hy-AM"/>
        </w:rPr>
      </w:pPr>
    </w:p>
    <w:p w14:paraId="4D11CE99" w14:textId="77777777" w:rsidR="007775D7" w:rsidRPr="00977F82" w:rsidRDefault="007775D7" w:rsidP="00E6314C">
      <w:pPr>
        <w:jc w:val="center"/>
        <w:rPr>
          <w:rFonts w:ascii="GHEA Grapalat" w:hAnsi="GHEA Grapalat"/>
          <w:sz w:val="20"/>
          <w:lang w:val="hy-AM"/>
        </w:rPr>
      </w:pPr>
    </w:p>
    <w:p w14:paraId="3F2F8FDC" w14:textId="77777777" w:rsidR="007775D7" w:rsidRPr="00977F82" w:rsidRDefault="007775D7" w:rsidP="00E6314C">
      <w:pPr>
        <w:jc w:val="center"/>
        <w:rPr>
          <w:rFonts w:ascii="GHEA Grapalat" w:hAnsi="GHEA Grapalat"/>
          <w:sz w:val="20"/>
          <w:lang w:val="hy-AM"/>
        </w:rPr>
      </w:pPr>
    </w:p>
    <w:p w14:paraId="1EAEC151" w14:textId="77777777" w:rsidR="007775D7" w:rsidRPr="00977F82" w:rsidRDefault="007775D7" w:rsidP="00E6314C">
      <w:pPr>
        <w:jc w:val="center"/>
        <w:rPr>
          <w:rFonts w:ascii="GHEA Grapalat" w:hAnsi="GHEA Grapalat"/>
          <w:sz w:val="20"/>
          <w:lang w:val="hy-AM"/>
        </w:rPr>
      </w:pPr>
    </w:p>
    <w:p w14:paraId="7CB37631" w14:textId="0BCA2C31" w:rsidR="006D2E9D" w:rsidRPr="00977F82" w:rsidRDefault="006D2E9D">
      <w:pPr>
        <w:spacing w:line="276" w:lineRule="auto"/>
        <w:ind w:right="-384"/>
        <w:jc w:val="both"/>
        <w:rPr>
          <w:rFonts w:ascii="GHEA Grapalat" w:hAnsi="GHEA Grapalat" w:cs="Arial"/>
          <w:b/>
          <w:sz w:val="20"/>
          <w:lang w:val="pt-BR"/>
        </w:rPr>
      </w:pPr>
    </w:p>
    <w:p w14:paraId="1FAAD52D" w14:textId="55BD2F60" w:rsidR="00A06CF4" w:rsidRPr="00977F82" w:rsidRDefault="00A06CF4">
      <w:pPr>
        <w:spacing w:line="276" w:lineRule="auto"/>
        <w:ind w:right="-384"/>
        <w:jc w:val="both"/>
        <w:rPr>
          <w:rFonts w:ascii="GHEA Grapalat" w:hAnsi="GHEA Grapalat" w:cs="Arial"/>
          <w:b/>
          <w:sz w:val="20"/>
          <w:lang w:val="pt-BR"/>
        </w:rPr>
      </w:pPr>
    </w:p>
    <w:p w14:paraId="3BF473DC" w14:textId="0115F4CA" w:rsidR="00A06CF4" w:rsidRPr="00977F82" w:rsidRDefault="00A06CF4">
      <w:pPr>
        <w:spacing w:line="276" w:lineRule="auto"/>
        <w:ind w:right="-384"/>
        <w:jc w:val="both"/>
        <w:rPr>
          <w:rFonts w:ascii="GHEA Grapalat" w:hAnsi="GHEA Grapalat" w:cs="Arial"/>
          <w:b/>
          <w:sz w:val="20"/>
          <w:lang w:val="pt-BR"/>
        </w:rPr>
      </w:pPr>
    </w:p>
    <w:p w14:paraId="425C9C8F" w14:textId="75EEF61C" w:rsidR="00B46FBF" w:rsidRPr="00977F82" w:rsidRDefault="00B46FBF">
      <w:pPr>
        <w:spacing w:line="276" w:lineRule="auto"/>
        <w:ind w:right="-384"/>
        <w:jc w:val="both"/>
        <w:rPr>
          <w:rFonts w:ascii="GHEA Grapalat" w:hAnsi="GHEA Grapalat" w:cs="Arial"/>
          <w:b/>
          <w:sz w:val="20"/>
          <w:lang w:val="pt-BR"/>
        </w:rPr>
      </w:pPr>
    </w:p>
    <w:p w14:paraId="6B648582" w14:textId="0A62B774" w:rsidR="00B46FBF" w:rsidRPr="00977F82" w:rsidRDefault="00B46FBF">
      <w:pPr>
        <w:spacing w:line="276" w:lineRule="auto"/>
        <w:ind w:right="-384"/>
        <w:jc w:val="both"/>
        <w:rPr>
          <w:rFonts w:ascii="GHEA Grapalat" w:hAnsi="GHEA Grapalat" w:cs="Arial"/>
          <w:b/>
          <w:sz w:val="20"/>
          <w:lang w:val="pt-BR"/>
        </w:rPr>
      </w:pPr>
    </w:p>
    <w:tbl>
      <w:tblPr>
        <w:tblpPr w:leftFromText="180" w:rightFromText="180" w:vertAnchor="text" w:horzAnchor="page" w:tblpX="796" w:tblpY="-1439"/>
        <w:tblW w:w="15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170"/>
        <w:gridCol w:w="8280"/>
        <w:gridCol w:w="540"/>
        <w:gridCol w:w="630"/>
        <w:gridCol w:w="1710"/>
        <w:gridCol w:w="1440"/>
      </w:tblGrid>
      <w:tr w:rsidR="00977F82" w:rsidRPr="00977F82" w14:paraId="537C95DD" w14:textId="77777777" w:rsidTr="00DB36A5">
        <w:trPr>
          <w:trHeight w:val="247"/>
        </w:trPr>
        <w:tc>
          <w:tcPr>
            <w:tcW w:w="1345" w:type="dxa"/>
            <w:vMerge w:val="restart"/>
          </w:tcPr>
          <w:p w14:paraId="531DFE0B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pt-BR"/>
              </w:rPr>
            </w:pPr>
            <w:r w:rsidRPr="00977F82">
              <w:rPr>
                <w:rFonts w:ascii="GHEA Grapalat" w:hAnsi="GHEA Grapalat"/>
                <w:sz w:val="20"/>
                <w:lang w:val="pt-BR"/>
              </w:rPr>
              <w:lastRenderedPageBreak/>
              <w:t>номер предусмотренного приглашением</w:t>
            </w:r>
          </w:p>
          <w:p w14:paraId="40A7C0E4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pt-BR"/>
              </w:rPr>
            </w:pPr>
            <w:r w:rsidRPr="00977F82">
              <w:rPr>
                <w:rFonts w:ascii="GHEA Grapalat" w:hAnsi="GHEA Grapalat"/>
                <w:sz w:val="20"/>
                <w:lang w:val="pt-BR"/>
              </w:rPr>
              <w:t>лота</w:t>
            </w:r>
          </w:p>
        </w:tc>
        <w:tc>
          <w:tcPr>
            <w:tcW w:w="1170" w:type="dxa"/>
            <w:vMerge w:val="restart"/>
          </w:tcPr>
          <w:p w14:paraId="6A3145EC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ru-RU"/>
              </w:rPr>
            </w:pPr>
            <w:r w:rsidRPr="00977F82">
              <w:rPr>
                <w:rFonts w:ascii="GHEA Grapalat" w:hAnsi="GHEA Grapalat"/>
                <w:sz w:val="20"/>
                <w:lang w:val="ru-RU"/>
              </w:rPr>
              <w:t>Название</w:t>
            </w:r>
          </w:p>
        </w:tc>
        <w:tc>
          <w:tcPr>
            <w:tcW w:w="8280" w:type="dxa"/>
            <w:vMerge w:val="restart"/>
          </w:tcPr>
          <w:p w14:paraId="7F546E2F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pt-BR"/>
              </w:rPr>
            </w:pPr>
            <w:r w:rsidRPr="00977F82">
              <w:rPr>
                <w:rFonts w:ascii="GHEA Grapalat" w:hAnsi="GHEA Grapalat"/>
                <w:sz w:val="20"/>
                <w:lang w:val="pt-BR"/>
              </w:rPr>
              <w:t>техни</w:t>
            </w:r>
            <w:r w:rsidRPr="00977F82">
              <w:rPr>
                <w:rFonts w:ascii="GHEA Grapalat" w:hAnsi="GHEA Grapalat"/>
                <w:sz w:val="20"/>
              </w:rPr>
              <w:t>че</w:t>
            </w:r>
            <w:r w:rsidRPr="00977F82">
              <w:rPr>
                <w:rFonts w:ascii="GHEA Grapalat" w:hAnsi="GHEA Grapalat"/>
                <w:sz w:val="20"/>
                <w:lang w:val="pt-BR"/>
              </w:rPr>
              <w:t>ская характеристика</w:t>
            </w:r>
          </w:p>
        </w:tc>
        <w:tc>
          <w:tcPr>
            <w:tcW w:w="540" w:type="dxa"/>
            <w:vMerge w:val="restart"/>
          </w:tcPr>
          <w:p w14:paraId="65140027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pt-BR"/>
              </w:rPr>
            </w:pPr>
            <w:r w:rsidRPr="00977F82">
              <w:rPr>
                <w:rFonts w:ascii="GHEA Grapalat" w:hAnsi="GHEA Grapalat"/>
                <w:sz w:val="20"/>
                <w:lang w:val="pt-BR"/>
              </w:rPr>
              <w:t>единица измерения</w:t>
            </w:r>
          </w:p>
        </w:tc>
        <w:tc>
          <w:tcPr>
            <w:tcW w:w="630" w:type="dxa"/>
            <w:vMerge w:val="restart"/>
          </w:tcPr>
          <w:p w14:paraId="43204C21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pt-BR"/>
              </w:rPr>
            </w:pPr>
            <w:r w:rsidRPr="00977F82">
              <w:rPr>
                <w:rFonts w:ascii="GHEA Grapalat" w:hAnsi="GHEA Grapalat"/>
                <w:sz w:val="20"/>
                <w:lang w:val="pt-BR"/>
              </w:rPr>
              <w:t>общий объем</w:t>
            </w:r>
          </w:p>
        </w:tc>
        <w:tc>
          <w:tcPr>
            <w:tcW w:w="3150" w:type="dxa"/>
            <w:gridSpan w:val="2"/>
          </w:tcPr>
          <w:p w14:paraId="49155C23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pt-BR"/>
              </w:rPr>
            </w:pPr>
            <w:r w:rsidRPr="00977F82">
              <w:rPr>
                <w:rFonts w:ascii="GHEA Grapalat" w:hAnsi="GHEA Grapalat"/>
                <w:sz w:val="20"/>
                <w:lang w:val="pt-BR"/>
              </w:rPr>
              <w:t>предоставления</w:t>
            </w:r>
          </w:p>
        </w:tc>
      </w:tr>
      <w:tr w:rsidR="00977F82" w:rsidRPr="00977F82" w14:paraId="1A326F86" w14:textId="77777777" w:rsidTr="00DB36A5">
        <w:trPr>
          <w:trHeight w:val="1108"/>
        </w:trPr>
        <w:tc>
          <w:tcPr>
            <w:tcW w:w="1345" w:type="dxa"/>
            <w:vMerge/>
          </w:tcPr>
          <w:p w14:paraId="6D8E0F62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170" w:type="dxa"/>
            <w:vMerge/>
          </w:tcPr>
          <w:p w14:paraId="22112137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8280" w:type="dxa"/>
            <w:vMerge/>
          </w:tcPr>
          <w:p w14:paraId="0633FEF2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0" w:type="dxa"/>
            <w:vMerge/>
          </w:tcPr>
          <w:p w14:paraId="13C833BA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vMerge/>
          </w:tcPr>
          <w:p w14:paraId="49042466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710" w:type="dxa"/>
          </w:tcPr>
          <w:p w14:paraId="3EF539BE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pt-BR"/>
              </w:rPr>
            </w:pPr>
            <w:r w:rsidRPr="00977F82">
              <w:rPr>
                <w:rFonts w:ascii="GHEA Grapalat" w:hAnsi="GHEA Grapalat"/>
                <w:sz w:val="20"/>
                <w:lang w:val="pt-BR"/>
              </w:rPr>
              <w:t>адрес</w:t>
            </w:r>
          </w:p>
        </w:tc>
        <w:tc>
          <w:tcPr>
            <w:tcW w:w="1440" w:type="dxa"/>
          </w:tcPr>
          <w:p w14:paraId="60B4FBF2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pt-BR"/>
              </w:rPr>
            </w:pPr>
            <w:r w:rsidRPr="00977F82">
              <w:rPr>
                <w:rFonts w:ascii="GHEA Grapalat" w:hAnsi="GHEA Grapalat"/>
                <w:sz w:val="20"/>
                <w:lang w:val="pt-BR"/>
              </w:rPr>
              <w:t>срок</w:t>
            </w:r>
          </w:p>
        </w:tc>
      </w:tr>
      <w:tr w:rsidR="00977F82" w:rsidRPr="006D25BD" w14:paraId="79B784F8" w14:textId="77777777" w:rsidTr="00DB36A5">
        <w:trPr>
          <w:trHeight w:val="1817"/>
        </w:trPr>
        <w:tc>
          <w:tcPr>
            <w:tcW w:w="1345" w:type="dxa"/>
          </w:tcPr>
          <w:p w14:paraId="1BED1DC8" w14:textId="6A33B335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1</w:t>
            </w:r>
          </w:p>
        </w:tc>
        <w:tc>
          <w:tcPr>
            <w:tcW w:w="1170" w:type="dxa"/>
          </w:tcPr>
          <w:p w14:paraId="6E83E173" w14:textId="05436620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Компрессор воздуха</w:t>
            </w:r>
          </w:p>
        </w:tc>
        <w:tc>
          <w:tcPr>
            <w:tcW w:w="8280" w:type="dxa"/>
          </w:tcPr>
          <w:p w14:paraId="73D20457" w14:textId="05B18324" w:rsidR="00977F82" w:rsidRPr="00977F82" w:rsidRDefault="00977F82" w:rsidP="00DB36A5">
            <w:pPr>
              <w:tabs>
                <w:tab w:val="left" w:pos="4741"/>
              </w:tabs>
              <w:rPr>
                <w:rFonts w:ascii="GHEA Grapalat" w:hAnsi="GHEA Grapalat" w:cs="Cambria"/>
                <w:sz w:val="20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Рабочее давление: 8 бар, Производительность: около 220 л/мин, Количество выходов: 2 шт., Объем Приёмника: 100-110 л, Напряжение: 220-240 В, Мощность: 1200-1400 Вт, Количество поршни: не менее 2 шт., Вес: кг, Тип смазки: Безмасляная, Уровень шума: не более 80 дБ</w:t>
            </w:r>
          </w:p>
        </w:tc>
        <w:tc>
          <w:tcPr>
            <w:tcW w:w="540" w:type="dxa"/>
          </w:tcPr>
          <w:p w14:paraId="5AFD7EA1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ru-RU" w:eastAsia="en-US"/>
              </w:rPr>
            </w:pPr>
            <w:r w:rsidRPr="00977F82">
              <w:rPr>
                <w:rFonts w:ascii="GHEA Grapalat" w:hAnsi="GHEA Grapalat"/>
                <w:sz w:val="20"/>
                <w:lang w:val="ru-RU"/>
              </w:rPr>
              <w:t>шт</w:t>
            </w:r>
          </w:p>
        </w:tc>
        <w:tc>
          <w:tcPr>
            <w:tcW w:w="630" w:type="dxa"/>
          </w:tcPr>
          <w:p w14:paraId="0DDBAEA9" w14:textId="11330F68" w:rsidR="00977F82" w:rsidRPr="00977F82" w:rsidRDefault="00977F82" w:rsidP="00DB36A5">
            <w:pPr>
              <w:rPr>
                <w:rFonts w:ascii="GHEA Grapalat" w:hAnsi="GHEA Grapalat"/>
                <w:sz w:val="20"/>
                <w:lang w:val="hy-AM" w:eastAsia="en-US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3FC82F29" w14:textId="0AB14505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/>
              </w:rPr>
            </w:pPr>
            <w:r w:rsidRPr="00977F82">
              <w:rPr>
                <w:rFonts w:ascii="GHEA Grapalat" w:hAnsi="GHEA Grapalat" w:cs="Cambria"/>
                <w:sz w:val="20"/>
                <w:lang w:val="ru-RU"/>
              </w:rPr>
              <w:t>Г. Ереван, Ал. Манукян 1, ЕГУ</w:t>
            </w:r>
          </w:p>
        </w:tc>
        <w:tc>
          <w:tcPr>
            <w:tcW w:w="1440" w:type="dxa"/>
          </w:tcPr>
          <w:p w14:paraId="7A05A929" w14:textId="36D5326C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48E44F00" w14:textId="2C5A492A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/>
              </w:rPr>
            </w:pPr>
            <w:r w:rsidRPr="00977F82">
              <w:rPr>
                <w:rFonts w:ascii="GHEA Grapalat" w:hAnsi="GHEA Grapalat" w:cs="Cambria"/>
                <w:sz w:val="20"/>
                <w:lang w:val="ru-RU"/>
              </w:rPr>
              <w:t xml:space="preserve"> </w:t>
            </w:r>
          </w:p>
        </w:tc>
      </w:tr>
      <w:tr w:rsidR="00977F82" w:rsidRPr="006D25BD" w14:paraId="5FB4AAE0" w14:textId="77777777" w:rsidTr="00DB36A5">
        <w:trPr>
          <w:trHeight w:val="70"/>
        </w:trPr>
        <w:tc>
          <w:tcPr>
            <w:tcW w:w="1345" w:type="dxa"/>
          </w:tcPr>
          <w:p w14:paraId="1075135C" w14:textId="0DA6B283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2</w:t>
            </w:r>
          </w:p>
        </w:tc>
        <w:tc>
          <w:tcPr>
            <w:tcW w:w="1170" w:type="dxa"/>
          </w:tcPr>
          <w:p w14:paraId="6BB5EE61" w14:textId="0600A152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Инфракрасная паяльная установка</w:t>
            </w:r>
          </w:p>
        </w:tc>
        <w:tc>
          <w:tcPr>
            <w:tcW w:w="8280" w:type="dxa"/>
          </w:tcPr>
          <w:p w14:paraId="613984D4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Инфракрасная паяльная станция, предназначенная для разборки и сборки микросхем. Устройство управляется вручную и обеспечивает высокоточную работу с использованием вертикальных направляющих по осям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X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,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Y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и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Z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, что позволяет выполнять точную настройку и быстрое позиционирование. Управление осуществляется с помощью сенсорного экрана, подключенного к микроконтроллеру. Устройство имеет возможность сохранения данных температурных кривых, оснащено функцией доступа и смены пароля. Во время работы данные о температуре отображаются в виде кривых, а система имеет возможность мгновенного анализа. </w:t>
            </w:r>
            <w:r w:rsidRPr="00977F82">
              <w:rPr>
                <w:sz w:val="18"/>
                <w:szCs w:val="18"/>
                <w:lang w:val="ru-RU"/>
              </w:rPr>
              <w:br/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Устройство должно обеспечивать независимый контроль температуры в трех зонах нагрева: верхняя и средняя зоны нагреваются горячим воздухом, а нижняя зона — инфракрасным излучением. Нагревательная головка верхней зоны подвижна, регулируется вверх и вниз, а верхний и нижний нагреватели могут работать одновременно с многоступенчатым температурным профилем. Нижний инфракрасный нагреватель обеспечивает равномерный нагрев печатающей головки.</w:t>
            </w:r>
            <w:r w:rsidRPr="00977F82">
              <w:rPr>
                <w:sz w:val="18"/>
                <w:szCs w:val="18"/>
                <w:lang w:val="ru-RU"/>
              </w:rPr>
              <w:br/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Устройство использует высокоточный термоэлемент К-типа для обратной связи, температура которого контролируется с точностью ±3°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, и имеет внешний интерфейс измерения температуры. Имеется один интерфейс подключения для термоэлемента. Печатающая головка установлена в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V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-образном пазу, а универсальные съемные кронштейны защищают краевые компоненты и предотвращают деформацию печатающей головки.</w:t>
            </w:r>
            <w:r w:rsidRPr="00977F82">
              <w:rPr>
                <w:sz w:val="18"/>
                <w:szCs w:val="18"/>
                <w:lang w:val="ru-RU"/>
              </w:rPr>
              <w:br/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Система оснащена мощным вентилятором, быстро охлаждающим печатающую головку. Для удобной установки и извлечения микросхем в корпусе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BGA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предусмотрены вакуумный насос и внешний вакуумный захват. Устройство имеет систему сигнализации, оповещающую об окончании работы, а также функцию «предупреждения». </w:t>
            </w:r>
          </w:p>
          <w:p w14:paraId="7A341B25" w14:textId="76A9A223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В целях безопасности устройство имеет кнопку аварийной остановки и защиту от автоматического отключения. В случае неконтролируемого повышения температуры система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lastRenderedPageBreak/>
              <w:t xml:space="preserve">автоматически отключает питание. Предусмотрена двойная защита от перегрева. Устройство должно иметь сертификат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CE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.</w:t>
            </w:r>
            <w:r w:rsidRPr="00977F82">
              <w:rPr>
                <w:sz w:val="18"/>
                <w:szCs w:val="18"/>
                <w:lang w:val="ru-RU"/>
              </w:rPr>
              <w:br/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Суммарная номинальная мощность устройства составляет не менее 4800 Вт: верхний нагревательный элемент обеспечивает в среднем 800 Вт, нижний нагревательный элемент — не менее 1200 Вт, нижняя инфракрасная система нагрева — не менее 2700 Вт. Питание устройства осуществляется от сети переменного тока 220 В ±10%, 50 Гц.</w:t>
            </w:r>
            <w:r w:rsidRPr="00977F82">
              <w:rPr>
                <w:sz w:val="18"/>
                <w:szCs w:val="18"/>
                <w:lang w:val="ru-RU"/>
              </w:rPr>
              <w:br/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Может работать с печатными платами различных размеров: максимальный размер — 480×345 мм, минимальный — 10×10 мм. Допустимый диапазон толщины печатной платы — 0,3–5 мм. Устройство также предназначено для электронных компонентов различных размеров, от 1×1 мм до 60×60 мм.</w:t>
            </w:r>
            <w:r w:rsidRPr="00977F82">
              <w:rPr>
                <w:sz w:val="18"/>
                <w:szCs w:val="18"/>
                <w:lang w:val="ru-RU"/>
              </w:rPr>
              <w:br/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Габаритные размеры устройства не должны превышать 660×610×600 мм, а вес — 35 кг. Предлагаемое устройство должно быть новым, неиспользованным и заводского изготовления.</w:t>
            </w:r>
          </w:p>
        </w:tc>
        <w:tc>
          <w:tcPr>
            <w:tcW w:w="540" w:type="dxa"/>
          </w:tcPr>
          <w:p w14:paraId="3C026044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ru-RU" w:eastAsia="en-US"/>
              </w:rPr>
            </w:pPr>
            <w:r w:rsidRPr="00977F82">
              <w:rPr>
                <w:rFonts w:ascii="GHEA Grapalat" w:hAnsi="GHEA Grapalat"/>
                <w:sz w:val="20"/>
                <w:lang w:val="ru-RU"/>
              </w:rPr>
              <w:lastRenderedPageBreak/>
              <w:t>шт</w:t>
            </w:r>
          </w:p>
        </w:tc>
        <w:tc>
          <w:tcPr>
            <w:tcW w:w="630" w:type="dxa"/>
          </w:tcPr>
          <w:p w14:paraId="1EF13BD0" w14:textId="19E7C8D1" w:rsidR="00977F82" w:rsidRPr="00977F82" w:rsidRDefault="00977F82" w:rsidP="00DB36A5">
            <w:pPr>
              <w:rPr>
                <w:rFonts w:ascii="GHEA Grapalat" w:hAnsi="GHEA Grapalat"/>
                <w:sz w:val="20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27906B7D" w14:textId="2D276EB0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/>
              </w:rPr>
            </w:pPr>
            <w:r w:rsidRPr="00977F82">
              <w:rPr>
                <w:rFonts w:ascii="GHEA Grapalat" w:hAnsi="GHEA Grapalat" w:cs="Cambria"/>
                <w:sz w:val="20"/>
                <w:lang w:val="ru-RU"/>
              </w:rPr>
              <w:t>Г. Ереван, Ал. Манукян 1, ЕГУ</w:t>
            </w:r>
          </w:p>
        </w:tc>
        <w:tc>
          <w:tcPr>
            <w:tcW w:w="1440" w:type="dxa"/>
          </w:tcPr>
          <w:p w14:paraId="4B3CB704" w14:textId="17E46DAF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977F82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90д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335BB17C" w14:textId="1C60DE4B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pt-BR"/>
              </w:rPr>
            </w:pPr>
          </w:p>
        </w:tc>
      </w:tr>
      <w:tr w:rsidR="00977F82" w:rsidRPr="006D25BD" w14:paraId="28F3753D" w14:textId="77777777" w:rsidTr="00DB36A5">
        <w:trPr>
          <w:trHeight w:val="70"/>
        </w:trPr>
        <w:tc>
          <w:tcPr>
            <w:tcW w:w="1345" w:type="dxa"/>
          </w:tcPr>
          <w:p w14:paraId="673C0313" w14:textId="4F1B00DD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3</w:t>
            </w:r>
          </w:p>
        </w:tc>
        <w:tc>
          <w:tcPr>
            <w:tcW w:w="1170" w:type="dxa"/>
          </w:tcPr>
          <w:p w14:paraId="5E47E810" w14:textId="64BE12D9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Многофункциональная паяльная станция 5 в 1</w:t>
            </w:r>
          </w:p>
        </w:tc>
        <w:tc>
          <w:tcPr>
            <w:tcW w:w="8280" w:type="dxa"/>
          </w:tcPr>
          <w:p w14:paraId="6AE5EBAA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Станция предназначена для монтажных работ с мелкими электронными компонентами, объединяя в одной системе модули горячего воздуха, контактной пайки, компрессорного выпаивателя, небольшого термоинструмента и вакуумного захвата. Устройство работает от сети 110–127 В переменного тока, 60 Гц или 220–240 В переменного тока, 50 Гц, с общей мощностью 1410 Вт. Габаритные размеры станции составляют не более 310×350×150 мм, имеется дисплей, обеспечивающий четкое отображение данных о температуре.</w:t>
            </w:r>
          </w:p>
          <w:p w14:paraId="118EDAFD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Паяльник с горячим воздухом оснащен компрессорным двигателем, обеспечивающим плавный и стабильный поток воздуха не менее 55 л/мин. Мощность паяльника с горячим воздухом составляет не менее 1100 Вт, а диапазон температур — от 100 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до 500 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(212–932 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F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).</w:t>
            </w:r>
          </w:p>
          <w:p w14:paraId="3073C3B3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Контактный паяльник рассчитан на температурный диапазон от 90°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до 450°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(212–932°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F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). Мощность контактного паяльника не превышает 125 Вт.</w:t>
            </w:r>
          </w:p>
          <w:p w14:paraId="64276ECF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Выпаивающий пистолет работает в диапазоне температур от 380°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до 480°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(716–896°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F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) с мощностью 110 Вт. Вакуумное давление составляет не менее 0,05 МПа, что обеспечивает эффективность процесса.</w:t>
            </w:r>
          </w:p>
          <w:p w14:paraId="57D2F1A9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Малый термофен предназначен для пайки мелких компонентов. Мощность составляет 80-90 Вт, а температурный диапазон — от 90°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до 450°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(194–842°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F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).</w:t>
            </w:r>
          </w:p>
          <w:p w14:paraId="079EA09B" w14:textId="528DC0E7" w:rsidR="00977F82" w:rsidRPr="00977F82" w:rsidRDefault="00977F82" w:rsidP="00DB36A5">
            <w:pPr>
              <w:rPr>
                <w:rFonts w:ascii="GHEA Grapalat" w:hAnsi="GHEA Grapalat" w:cs="Cambria Math"/>
                <w:sz w:val="20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Масса устройства не превышает 9 кг.</w:t>
            </w:r>
          </w:p>
        </w:tc>
        <w:tc>
          <w:tcPr>
            <w:tcW w:w="540" w:type="dxa"/>
          </w:tcPr>
          <w:p w14:paraId="6B841846" w14:textId="58BBCF0D" w:rsidR="00977F82" w:rsidRPr="00977F82" w:rsidRDefault="00977F82" w:rsidP="00DB36A5">
            <w:pPr>
              <w:rPr>
                <w:rFonts w:ascii="GHEA Grapalat" w:hAnsi="GHEA Grapalat"/>
                <w:sz w:val="20"/>
                <w:lang w:val="ru-RU"/>
              </w:rPr>
            </w:pPr>
            <w:r w:rsidRPr="00977F82">
              <w:rPr>
                <w:rFonts w:ascii="GHEA Grapalat" w:hAnsi="GHEA Grapalat"/>
                <w:sz w:val="20"/>
                <w:lang w:val="ru-RU" w:bidi="hi-IN"/>
              </w:rPr>
              <w:t>шт</w:t>
            </w:r>
          </w:p>
        </w:tc>
        <w:tc>
          <w:tcPr>
            <w:tcW w:w="630" w:type="dxa"/>
          </w:tcPr>
          <w:p w14:paraId="30F324A8" w14:textId="4AE55AD8" w:rsidR="00977F82" w:rsidRPr="00977F82" w:rsidRDefault="00977F82" w:rsidP="00DB36A5">
            <w:pPr>
              <w:rPr>
                <w:rFonts w:ascii="GHEA Grapalat" w:hAnsi="GHEA Grapalat" w:cs="Arial"/>
                <w:sz w:val="20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710" w:type="dxa"/>
          </w:tcPr>
          <w:p w14:paraId="7AD20A3C" w14:textId="6BAFE69C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7345F123" w14:textId="184ADC5C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66DF8B64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pt-BR"/>
              </w:rPr>
            </w:pPr>
          </w:p>
        </w:tc>
      </w:tr>
      <w:tr w:rsidR="00977F82" w:rsidRPr="006D25BD" w14:paraId="7C34E8A3" w14:textId="77777777" w:rsidTr="00DB36A5">
        <w:trPr>
          <w:trHeight w:val="70"/>
        </w:trPr>
        <w:tc>
          <w:tcPr>
            <w:tcW w:w="1345" w:type="dxa"/>
          </w:tcPr>
          <w:p w14:paraId="74D470AF" w14:textId="59FCFDBE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4</w:t>
            </w:r>
          </w:p>
        </w:tc>
        <w:tc>
          <w:tcPr>
            <w:tcW w:w="1170" w:type="dxa"/>
          </w:tcPr>
          <w:p w14:paraId="6D7BBC1B" w14:textId="232E35F6" w:rsidR="00977F82" w:rsidRPr="00977F82" w:rsidRDefault="00977F82" w:rsidP="00DB36A5">
            <w:pPr>
              <w:rPr>
                <w:rFonts w:ascii="GHEA Grapalat" w:hAnsi="GHEA Grapalat" w:cs="Cambria"/>
                <w:b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Многофункциональная паяльная станция</w:t>
            </w:r>
          </w:p>
        </w:tc>
        <w:tc>
          <w:tcPr>
            <w:tcW w:w="8280" w:type="dxa"/>
          </w:tcPr>
          <w:p w14:paraId="3ED8E241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Многофункциональная паяльная станция, предназначенная для монтажа и демонтажа электронных компонентов на печатных платах. Устройство сочетает в себе модуль горячего воздуха и контактный паяльник. Предназначена для пайки крупных электронных компонентов.</w:t>
            </w:r>
          </w:p>
          <w:p w14:paraId="216CA0D2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lastRenderedPageBreak/>
              <w:t>Работает от сети 110–127 В переменного тока, 60 Гц или 220–240 В переменного тока, 50 Гц, с общей мощностью 780 Вт. Габариты основного блока составляют 255×190×125 мм, что позволяет разместить его на столе без дополнительных опор. Общая информация отображается на экране, обеспечивая четкое отображение температуры и рабочих параметров.</w:t>
            </w:r>
          </w:p>
          <w:p w14:paraId="5F625D85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Модуль горячего воздуха приводится в действие насосным двигателем, обеспечивающим поток воздуха не менее 28 л/мин. Регулировка температуры осуществляется в диапазоне 100–480 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(212–896 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F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), что подходит для пайки различных типов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SMD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и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DIP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компонентов.</w:t>
            </w:r>
          </w:p>
          <w:p w14:paraId="5BAAB139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Контактный паяльник рассчитан на температурный диапазон 200–480°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(392–896°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F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). Защитное сопротивление от электростатического разряда (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ESD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-защита) не превышает 2 Ом, что гарантирует безопасную работу с чувствительной электроникой. Паяльная станция оснащена функцией отвода дыма и вакуумным захватом, обеспечивающими чистоту и комфортные условия работы.</w:t>
            </w:r>
          </w:p>
          <w:p w14:paraId="3EEC420F" w14:textId="3E5DC5DA" w:rsidR="00977F82" w:rsidRPr="00977F82" w:rsidRDefault="00977F82" w:rsidP="00DB36A5">
            <w:pPr>
              <w:rPr>
                <w:rFonts w:ascii="GHEA Grapalat" w:hAnsi="GHEA Grapalat" w:cs="Cambria Math"/>
                <w:sz w:val="20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Масса устройства не превышает 6 кг.</w:t>
            </w:r>
          </w:p>
        </w:tc>
        <w:tc>
          <w:tcPr>
            <w:tcW w:w="540" w:type="dxa"/>
          </w:tcPr>
          <w:p w14:paraId="08AF02CF" w14:textId="1536910B" w:rsidR="00977F82" w:rsidRPr="00977F82" w:rsidRDefault="00977F82" w:rsidP="00DB36A5">
            <w:pPr>
              <w:rPr>
                <w:rFonts w:ascii="GHEA Grapalat" w:hAnsi="GHEA Grapalat"/>
                <w:sz w:val="20"/>
                <w:lang w:val="ru-RU"/>
              </w:rPr>
            </w:pPr>
            <w:r w:rsidRPr="00977F82">
              <w:rPr>
                <w:rFonts w:ascii="GHEA Grapalat" w:hAnsi="GHEA Grapalat"/>
                <w:sz w:val="20"/>
                <w:lang w:val="ru-RU" w:bidi="hi-IN"/>
              </w:rPr>
              <w:lastRenderedPageBreak/>
              <w:t>шт</w:t>
            </w:r>
          </w:p>
        </w:tc>
        <w:tc>
          <w:tcPr>
            <w:tcW w:w="630" w:type="dxa"/>
          </w:tcPr>
          <w:p w14:paraId="51137F70" w14:textId="6360B3C5" w:rsidR="00977F82" w:rsidRPr="00977F82" w:rsidRDefault="00977F82" w:rsidP="00DB36A5">
            <w:pPr>
              <w:rPr>
                <w:rFonts w:ascii="GHEA Grapalat" w:hAnsi="GHEA Grapalat" w:cs="Arial"/>
                <w:sz w:val="20"/>
              </w:rPr>
            </w:pPr>
            <w:r w:rsidRPr="00977F82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710" w:type="dxa"/>
          </w:tcPr>
          <w:p w14:paraId="740CBEEE" w14:textId="32BC1009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73C003A1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ней 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lastRenderedPageBreak/>
              <w:t>после подписания договора.</w:t>
            </w:r>
          </w:p>
          <w:p w14:paraId="2805A919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pt-BR"/>
              </w:rPr>
            </w:pPr>
          </w:p>
        </w:tc>
      </w:tr>
      <w:tr w:rsidR="00977F82" w:rsidRPr="006D25BD" w14:paraId="7F7CEC0C" w14:textId="77777777" w:rsidTr="00DB36A5">
        <w:trPr>
          <w:trHeight w:val="2213"/>
        </w:trPr>
        <w:tc>
          <w:tcPr>
            <w:tcW w:w="1345" w:type="dxa"/>
          </w:tcPr>
          <w:p w14:paraId="310C427F" w14:textId="599F4B99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lastRenderedPageBreak/>
              <w:t>5</w:t>
            </w:r>
          </w:p>
        </w:tc>
        <w:tc>
          <w:tcPr>
            <w:tcW w:w="1170" w:type="dxa"/>
          </w:tcPr>
          <w:p w14:paraId="7AEC2101" w14:textId="2E7C167C" w:rsidR="00977F82" w:rsidRPr="00977F82" w:rsidRDefault="00977F82" w:rsidP="00DB36A5">
            <w:pPr>
              <w:rPr>
                <w:rFonts w:ascii="GHEA Grapalat" w:hAnsi="GHEA Grapalat" w:cs="Calibri"/>
                <w:b/>
                <w:sz w:val="20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Паяльная станция для пайки пинцетом</w:t>
            </w:r>
          </w:p>
        </w:tc>
        <w:tc>
          <w:tcPr>
            <w:tcW w:w="8280" w:type="dxa"/>
          </w:tcPr>
          <w:p w14:paraId="6977682A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Паяльная станция с термоплавким припоем предназначена для работы с небольшими двухвыводными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SMD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-компонентами. Мощность устройства составляет не менее 80 Вт, а диапазон температур — от 100°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до 480°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.</w:t>
            </w:r>
          </w:p>
          <w:p w14:paraId="24E3FA49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Станция имеет три секции памяти (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CH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1,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CH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2,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CH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3), что позволяет быстро выбирать предустановленные температурные значения. Встроенные функции сна и автоматического отключения способствуют энергосбережению. Устройство позволяет работать как в градусах Цельсия, так и в градусах Фаренгейта. Предусмотрена функция калибровки температуры, обеспечивающая точную настройку и длительную стабильную работу.</w:t>
            </w:r>
          </w:p>
          <w:p w14:paraId="37584E7C" w14:textId="590592FE" w:rsidR="00977F82" w:rsidRPr="00977F82" w:rsidRDefault="00977F82" w:rsidP="00DB36A5">
            <w:pPr>
              <w:spacing w:after="160" w:line="259" w:lineRule="auto"/>
              <w:rPr>
                <w:rFonts w:ascii="GHEA Grapalat" w:hAnsi="GHEA Grapalat"/>
                <w:sz w:val="20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Масса устройства составляет не более 3,5 кг.</w:t>
            </w:r>
          </w:p>
        </w:tc>
        <w:tc>
          <w:tcPr>
            <w:tcW w:w="540" w:type="dxa"/>
          </w:tcPr>
          <w:p w14:paraId="51C7B214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ru-RU"/>
              </w:rPr>
            </w:pPr>
            <w:r w:rsidRPr="00977F82">
              <w:rPr>
                <w:rFonts w:ascii="GHEA Grapalat" w:hAnsi="GHEA Grapalat"/>
                <w:sz w:val="20"/>
                <w:lang w:val="ru-RU"/>
              </w:rPr>
              <w:t>Шт</w:t>
            </w:r>
          </w:p>
        </w:tc>
        <w:tc>
          <w:tcPr>
            <w:tcW w:w="630" w:type="dxa"/>
          </w:tcPr>
          <w:p w14:paraId="302BC94A" w14:textId="13435AC9" w:rsidR="00977F82" w:rsidRPr="00977F82" w:rsidRDefault="00977F82" w:rsidP="00DB36A5">
            <w:pPr>
              <w:rPr>
                <w:rFonts w:ascii="GHEA Grapalat" w:hAnsi="GHEA Grapalat"/>
                <w:sz w:val="20"/>
                <w:lang w:val="ru-RU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1AD5F726" w14:textId="4DD82E6E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797A1011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1D77296D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pt-BR"/>
              </w:rPr>
            </w:pPr>
          </w:p>
        </w:tc>
      </w:tr>
      <w:tr w:rsidR="00977F82" w:rsidRPr="006D25BD" w14:paraId="49BEA91F" w14:textId="77777777" w:rsidTr="00DB36A5">
        <w:trPr>
          <w:trHeight w:val="70"/>
        </w:trPr>
        <w:tc>
          <w:tcPr>
            <w:tcW w:w="1345" w:type="dxa"/>
          </w:tcPr>
          <w:p w14:paraId="2E13E657" w14:textId="4F2403CC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6</w:t>
            </w:r>
          </w:p>
        </w:tc>
        <w:tc>
          <w:tcPr>
            <w:tcW w:w="1170" w:type="dxa"/>
          </w:tcPr>
          <w:p w14:paraId="3FAB61DE" w14:textId="45E4F742" w:rsidR="00977F82" w:rsidRPr="00977F82" w:rsidRDefault="00977F82" w:rsidP="00DB36A5">
            <w:pPr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Нагревательная платформа</w:t>
            </w:r>
          </w:p>
        </w:tc>
        <w:tc>
          <w:tcPr>
            <w:tcW w:w="8280" w:type="dxa"/>
          </w:tcPr>
          <w:p w14:paraId="7BEE88C6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Нагревательная платформа предназначена для предварительного нагрева и пайки печатных плат. Она обеспечивает равномерное распределение тепла и стабильную температуру.</w:t>
            </w:r>
          </w:p>
          <w:p w14:paraId="0902000E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Устройство работает от сети 110–127 В переменного тока, 60 Гц или 220–240 В переменного тока, 50 Гц, с общей мощностью 450 Вт. Габариты основного блока составляют 255×225×95 мм, что позволяет разместить его на столе без дополнительных опор. Общая информация отображается на экране, обеспечивая четкое отображение данных о температуре.</w:t>
            </w:r>
          </w:p>
          <w:p w14:paraId="2CC8D0C2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lastRenderedPageBreak/>
              <w:t>Нагревательная поверхность имеет размеры не менее 120×120 мм для печатных плат различных размеров. Температура регулируется в диапазоне от 50°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до 400°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(122–752°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F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), обеспечивая точный и контролируемый нагрев.</w:t>
            </w:r>
          </w:p>
          <w:p w14:paraId="2CD65C17" w14:textId="2EFD7ABE" w:rsidR="00977F82" w:rsidRPr="00977F82" w:rsidRDefault="00977F82" w:rsidP="00DB36A5">
            <w:pPr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Масса устройства не превышает 3,5 кг.</w:t>
            </w:r>
          </w:p>
        </w:tc>
        <w:tc>
          <w:tcPr>
            <w:tcW w:w="540" w:type="dxa"/>
          </w:tcPr>
          <w:p w14:paraId="36979B0C" w14:textId="12EA0420" w:rsidR="00977F82" w:rsidRPr="00977F82" w:rsidRDefault="00977F82" w:rsidP="00DB36A5">
            <w:pPr>
              <w:rPr>
                <w:rFonts w:ascii="GHEA Grapalat" w:hAnsi="GHEA Grapalat"/>
                <w:sz w:val="20"/>
                <w:lang w:val="ru-RU"/>
              </w:rPr>
            </w:pPr>
            <w:r w:rsidRPr="00977F82">
              <w:rPr>
                <w:rFonts w:ascii="GHEA Grapalat" w:hAnsi="GHEA Grapalat"/>
                <w:sz w:val="20"/>
                <w:lang w:val="ru-RU" w:bidi="hi-IN"/>
              </w:rPr>
              <w:lastRenderedPageBreak/>
              <w:t xml:space="preserve"> </w:t>
            </w:r>
            <w:r w:rsidRPr="00977F82">
              <w:rPr>
                <w:rFonts w:ascii="GHEA Grapalat" w:hAnsi="GHEA Grapalat"/>
                <w:sz w:val="20"/>
                <w:lang w:val="ru-RU"/>
              </w:rPr>
              <w:t xml:space="preserve"> Шт</w:t>
            </w:r>
          </w:p>
        </w:tc>
        <w:tc>
          <w:tcPr>
            <w:tcW w:w="630" w:type="dxa"/>
          </w:tcPr>
          <w:p w14:paraId="154B05B4" w14:textId="2D9C51CA" w:rsidR="00977F82" w:rsidRPr="00977F82" w:rsidRDefault="00977F82" w:rsidP="00DB36A5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7A268AFA" w14:textId="1E155F71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34FB2BBF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33AE88B0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/>
              </w:rPr>
            </w:pPr>
          </w:p>
        </w:tc>
      </w:tr>
      <w:tr w:rsidR="00977F82" w:rsidRPr="006D25BD" w14:paraId="2DD4D03D" w14:textId="77777777" w:rsidTr="00DB36A5">
        <w:trPr>
          <w:trHeight w:val="70"/>
        </w:trPr>
        <w:tc>
          <w:tcPr>
            <w:tcW w:w="1345" w:type="dxa"/>
          </w:tcPr>
          <w:p w14:paraId="76788410" w14:textId="6E7AC49C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7</w:t>
            </w:r>
          </w:p>
        </w:tc>
        <w:tc>
          <w:tcPr>
            <w:tcW w:w="1170" w:type="dxa"/>
          </w:tcPr>
          <w:p w14:paraId="323C2471" w14:textId="4D5AA3D0" w:rsidR="00977F82" w:rsidRPr="00977F82" w:rsidRDefault="00977F82" w:rsidP="00DB36A5">
            <w:pPr>
              <w:rPr>
                <w:rFonts w:ascii="GHEA Grapalat" w:hAnsi="GHEA Grapalat" w:cs="Cambria"/>
                <w:b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Лабораторный источник постоянного питания</w:t>
            </w:r>
          </w:p>
        </w:tc>
        <w:tc>
          <w:tcPr>
            <w:tcW w:w="8280" w:type="dxa"/>
          </w:tcPr>
          <w:p w14:paraId="294B45C5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Блок питания предназначен для лабораторного и промышленного применения, обеспечивая стабильное и точное постоянное напряжение и ток с линейным преобразованием. Устройство работает в сети 110–127 В переменного тока, 60 Гц или 220–240 В переменного тока, 50 Гц, с мощностью не менее 500 Вт. Габариты основного блока составляют не более 375×255×165 мм, имеется дисплей с четким цифровым отображением данных. </w:t>
            </w:r>
          </w:p>
          <w:p w14:paraId="47C05CED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Устройство имеет два выхода,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LineI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и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LineII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, с возможностью параллельного, последовательного и независимого подключения. Выходное напряжение регулируется в диапазоне 0–30 В постоянного тока, а выходной ток — в диапазоне 0–5 А постоянного тока. Стабильность напряжения составляет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CV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≤0,01%±1 мВ, а стабильность тока —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≤0,2%+1 мА. Стабильность под нагрузкой обеспечивает высокую точность: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CV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≤0,01%+мВ и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≤0,2%+5мА для токов до 3 А, и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CV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≤0,01%+7мВ и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≤0,2%+10мА для токов выше 3 А.</w:t>
            </w:r>
          </w:p>
          <w:p w14:paraId="39B9B914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Шум и пульсации ограничены значениями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CV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≤0,5мВ среднеквадратичного значения и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≤3мА среднеквадратичного значения для токов до 3 А, и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CV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≤1мВ среднеквадратичного значения и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≤5мА среднеквадратичного значения для токов выше 3 А. Точность измерения напряжения и тока составляет ±0,5% от показаний + 2 точки, такая же точность и для разрешения дисплея.</w:t>
            </w:r>
          </w:p>
          <w:p w14:paraId="24FE0AF6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Третий выход, линия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III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, обеспечивает фиксированные выходные напряжения: 2,5 В постоянного тока, 3,3 В и 5 В ± 0,1 В, выходной ток: 3 А постоянного тока, стабильность напряжения: ≤1 мВ, стабильность нагрузки: ≤10 мВ, шум и пульсации: ≤1 мВ среднеквадратичного значения.</w:t>
            </w:r>
          </w:p>
          <w:p w14:paraId="40F738EA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В режиме холостого хода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CV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≤0,01%+5 мВ, стабильность нагрузки: ≤30 мВ, шум: ≤1 мВ среднеквадратичного значения, а в режиме параллельного подключения шум ограничен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CV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≤0,5 мВ среднеквадратичного значения до 6 А и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CV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≤1 мВ среднеквадратичного значения для токов выше 6 А.</w:t>
            </w:r>
          </w:p>
          <w:p w14:paraId="484EE402" w14:textId="674F2FAA" w:rsidR="00977F82" w:rsidRPr="00977F82" w:rsidRDefault="00977F82" w:rsidP="00DB36A5">
            <w:pPr>
              <w:rPr>
                <w:rFonts w:ascii="GHEA Grapalat" w:hAnsi="GHEA Grapalat" w:cs="Calibri"/>
                <w:sz w:val="20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Масса устройства не превышает 11 кг.</w:t>
            </w:r>
          </w:p>
        </w:tc>
        <w:tc>
          <w:tcPr>
            <w:tcW w:w="540" w:type="dxa"/>
          </w:tcPr>
          <w:p w14:paraId="158DFC38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ru-RU"/>
              </w:rPr>
            </w:pPr>
            <w:r w:rsidRPr="00977F82">
              <w:rPr>
                <w:rFonts w:ascii="GHEA Grapalat" w:hAnsi="GHEA Grapalat"/>
                <w:sz w:val="20"/>
                <w:lang w:val="ru-RU"/>
              </w:rPr>
              <w:t>Шт</w:t>
            </w:r>
          </w:p>
        </w:tc>
        <w:tc>
          <w:tcPr>
            <w:tcW w:w="630" w:type="dxa"/>
          </w:tcPr>
          <w:p w14:paraId="47C64CE5" w14:textId="6EA64898" w:rsidR="00977F82" w:rsidRPr="00977F82" w:rsidRDefault="00977F82" w:rsidP="00DB36A5">
            <w:pPr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1710" w:type="dxa"/>
          </w:tcPr>
          <w:p w14:paraId="1D80CF33" w14:textId="61B4AF3F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6BB3FB18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7199A17B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/>
              </w:rPr>
            </w:pPr>
          </w:p>
        </w:tc>
      </w:tr>
      <w:tr w:rsidR="00977F82" w:rsidRPr="006D25BD" w14:paraId="51F27D06" w14:textId="77777777" w:rsidTr="00DB36A5">
        <w:trPr>
          <w:trHeight w:val="1790"/>
        </w:trPr>
        <w:tc>
          <w:tcPr>
            <w:tcW w:w="1345" w:type="dxa"/>
          </w:tcPr>
          <w:p w14:paraId="58458502" w14:textId="76D58EF4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8</w:t>
            </w:r>
          </w:p>
        </w:tc>
        <w:tc>
          <w:tcPr>
            <w:tcW w:w="1170" w:type="dxa"/>
          </w:tcPr>
          <w:p w14:paraId="3F4567FF" w14:textId="63E4719C" w:rsidR="00977F82" w:rsidRPr="00977F82" w:rsidRDefault="00977F82" w:rsidP="00DB36A5">
            <w:pPr>
              <w:rPr>
                <w:rFonts w:ascii="GHEA Grapalat" w:hAnsi="GHEA Grapalat"/>
                <w:sz w:val="20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Микроскоп с цифровой камерой</w:t>
            </w:r>
          </w:p>
        </w:tc>
        <w:tc>
          <w:tcPr>
            <w:tcW w:w="8280" w:type="dxa"/>
          </w:tcPr>
          <w:p w14:paraId="4DE75A3E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Микроскоп с цифровой камерой, предназначенный для детального наблюдения и исследования микроскопических электронных компонентов. Он обеспечивает широкое поле зрения, точное оптическое увеличение и комфортные условия работы.</w:t>
            </w:r>
          </w:p>
          <w:p w14:paraId="3F7DDDEE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Прибор обеспечивает оптическое увеличение 7–45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X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, а с использованием вспомогательных объективов возможно достижение увеличения до 3,5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X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–90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X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. Окуляры – широкопольные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lastRenderedPageBreak/>
              <w:t>WF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10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X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/20 мм с большим полем зрения. Система увеличения работает в диапазоне 0,7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X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–4,5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X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. Визуальная головка бинокулярная с наклоном 45° и вращением на 360°, с возможностью регулировки диапазона окуляров от 54 до 76 мм и ±5 диоптрий.</w:t>
            </w:r>
          </w:p>
          <w:p w14:paraId="5AB7D265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Рабочее расстояние составляет не менее 100 мм, а фокусировочная опора имеет регулируемый зажимной механизм и диапазон подъема не менее 50 мм. Габариты основной опорной пластины составляют не менее 235×265×45 мм. Устройство оснащено светодиодным источником света с внутренним диаметром не менее 60 мм, входным напряжением переменного тока 90–240 В, выходной мощностью 4,5 Вт, белым цветом света и количеством светодиодов 50–60.</w:t>
            </w:r>
          </w:p>
          <w:p w14:paraId="590F4BD9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Основной корпус оснащен односторонней универсальной подставкой, а тринокулярная головка позволяет подключать камеру для фото- или видеосъемки. Подставка рассчитана на диаметр 50 мм.</w:t>
            </w:r>
          </w:p>
          <w:p w14:paraId="3ADDB7E6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Также доступны аксессуары: вспомогательные линзы (0,5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X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/165 мм и 2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X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/30 мм), светодиодный кольцевой осветитель, а также возможность подключения камеры.</w:t>
            </w:r>
          </w:p>
          <w:p w14:paraId="64B36957" w14:textId="66E4B3E4" w:rsidR="00977F82" w:rsidRPr="00977F82" w:rsidRDefault="00977F82" w:rsidP="00DB36A5">
            <w:pPr>
              <w:rPr>
                <w:rFonts w:ascii="GHEA Grapalat" w:hAnsi="GHEA Grapalat" w:cs="Calibri"/>
                <w:sz w:val="20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Система должна включать цифровую камеру с минимальным разрешением 14 МП.</w:t>
            </w:r>
          </w:p>
        </w:tc>
        <w:tc>
          <w:tcPr>
            <w:tcW w:w="540" w:type="dxa"/>
          </w:tcPr>
          <w:p w14:paraId="51DD284A" w14:textId="77777777" w:rsidR="00977F82" w:rsidRPr="00977F82" w:rsidRDefault="00977F82" w:rsidP="00DB36A5">
            <w:pPr>
              <w:rPr>
                <w:rFonts w:ascii="GHEA Grapalat" w:hAnsi="GHEA Grapalat"/>
                <w:sz w:val="20"/>
                <w:lang w:val="ru-RU"/>
              </w:rPr>
            </w:pPr>
            <w:r w:rsidRPr="00977F82">
              <w:rPr>
                <w:rFonts w:ascii="GHEA Grapalat" w:hAnsi="GHEA Grapalat"/>
                <w:sz w:val="20"/>
                <w:lang w:val="ru-RU"/>
              </w:rPr>
              <w:lastRenderedPageBreak/>
              <w:t>Шт</w:t>
            </w:r>
          </w:p>
        </w:tc>
        <w:tc>
          <w:tcPr>
            <w:tcW w:w="630" w:type="dxa"/>
          </w:tcPr>
          <w:p w14:paraId="65BE9C00" w14:textId="54DCAD46" w:rsidR="00977F82" w:rsidRPr="00977F82" w:rsidRDefault="00977F82" w:rsidP="00DB36A5">
            <w:pPr>
              <w:rPr>
                <w:rFonts w:ascii="GHEA Grapalat" w:hAnsi="GHEA Grapalat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5C739D97" w14:textId="4686CAB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3C1B9E5B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ней после 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lastRenderedPageBreak/>
              <w:t>подписания договора.</w:t>
            </w:r>
          </w:p>
          <w:p w14:paraId="5A7191C8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/>
              </w:rPr>
            </w:pPr>
          </w:p>
        </w:tc>
      </w:tr>
      <w:tr w:rsidR="00977F82" w:rsidRPr="006D25BD" w14:paraId="32907D44" w14:textId="77777777" w:rsidTr="00DB36A5">
        <w:trPr>
          <w:trHeight w:val="70"/>
        </w:trPr>
        <w:tc>
          <w:tcPr>
            <w:tcW w:w="1345" w:type="dxa"/>
          </w:tcPr>
          <w:p w14:paraId="2F47F432" w14:textId="79DA1143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lastRenderedPageBreak/>
              <w:t>9</w:t>
            </w:r>
          </w:p>
        </w:tc>
        <w:tc>
          <w:tcPr>
            <w:tcW w:w="1170" w:type="dxa"/>
          </w:tcPr>
          <w:p w14:paraId="416E40AC" w14:textId="6ED61AA6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Инфракрасный тепловизионный прибор</w:t>
            </w:r>
          </w:p>
        </w:tc>
        <w:tc>
          <w:tcPr>
            <w:tcW w:w="8280" w:type="dxa"/>
          </w:tcPr>
          <w:p w14:paraId="26C956EE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Прибор предназначен для измерения температуры от -30°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до 650°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с точностью ±2°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или ±2%. Оптимальное расстояние измерения составляет 1 метр, а коэффициент инфракрасного рассеяния можно регулировать в диапазоне от 0,01 до 1,00. Размер пикселя сенсора составляет 17 мкм, разрешение инфракрасного излучения — 384×288, а встроенная цифровая камера — 5 мегапикселей с автофокусом. Спектральный диапазон — 8–14 мкм, поле зрения — 28°×21°, пространственное разрешение — 1,3 мрад. Фокусное расстояние объектива — 13 мм, фокусировка ручная. Прибор обеспечивает тепловую чувствительность ≤60 мК при 25°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и работает с частотой кадров 25 Гц. Предусмотрено цифровое увеличение 1×, 2× и 4×.</w:t>
            </w:r>
          </w:p>
          <w:p w14:paraId="1518AF6C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Для обработки изображений доступны различные цветовые палитры: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Red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Hot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,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Rainbow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HC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,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Rainbow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,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Lava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,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Ironbow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,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Black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Hot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и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White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Hot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. Устройство работает в различных режимах: тепловой, видимый, смешанный (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Fusion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,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T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-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Mix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) и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PIP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. На экран можно добавить до шести графиков: точки, линии, прямоугольники и круги. Устройство обеспечивает автоматическую и ручную настройку изотермы, центральную и верхнюю/нижнюю температурные метки, а также сигнализацию о высокой/низкой температуре с анимацией на ЖК-дисплее.</w:t>
            </w:r>
          </w:p>
          <w:p w14:paraId="6F0E763B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Изображения сохраняются в формате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BMP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, можно просматривать и анализировать температуры, менять палитры и делать заметки. Для связи предусмотрен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USB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-порт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Type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-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, обеспечивающий передачу видео в реальном времени и хранение данных. Устройство имеет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Wi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-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Fi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, вывод изображения на экран компьютера, а также аналитическое программное обеспечение,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lastRenderedPageBreak/>
              <w:t>позволяющее передавать изображения в реальном времени, загружать фотографии и проводить анализ. Загрузка и анализ фотографий также возможны через мобильное приложение.</w:t>
            </w:r>
          </w:p>
          <w:p w14:paraId="3DB3E7D1" w14:textId="18DAB7E3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Устройство соответствует сертификатам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CE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,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UKCA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,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FCC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и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RoHS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. Диапазон рабочих температур: от -10°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до 50°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, диапазон температур хранения: от -20°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до 60°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. Диапазон рабочей влажности: 10%–95% относительной влажности без конденсации. Время работы: приблизительно 5 часов, время зарядки: 5 часов, напряжение и ток зарядки: 5 В/2 А. Устройство имеет степень защиты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IP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54 и выдерживает падение с высоты до 2 метров.</w:t>
            </w:r>
          </w:p>
        </w:tc>
        <w:tc>
          <w:tcPr>
            <w:tcW w:w="540" w:type="dxa"/>
          </w:tcPr>
          <w:p w14:paraId="39D114E4" w14:textId="2801CF90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/>
                <w:sz w:val="20"/>
                <w:lang w:val="ru-RU"/>
              </w:rPr>
              <w:lastRenderedPageBreak/>
              <w:t>Шт</w:t>
            </w:r>
          </w:p>
        </w:tc>
        <w:tc>
          <w:tcPr>
            <w:tcW w:w="630" w:type="dxa"/>
          </w:tcPr>
          <w:p w14:paraId="7223F85B" w14:textId="52C3E2DA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68FBB87D" w14:textId="5C210373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798E474A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1BE16FF3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</w:tr>
      <w:tr w:rsidR="00977F82" w:rsidRPr="006D25BD" w14:paraId="4B0315EE" w14:textId="77777777" w:rsidTr="00DB36A5">
        <w:trPr>
          <w:trHeight w:val="70"/>
        </w:trPr>
        <w:tc>
          <w:tcPr>
            <w:tcW w:w="1345" w:type="dxa"/>
          </w:tcPr>
          <w:p w14:paraId="0F15B74B" w14:textId="34BE43E7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10</w:t>
            </w:r>
          </w:p>
        </w:tc>
        <w:tc>
          <w:tcPr>
            <w:tcW w:w="1170" w:type="dxa"/>
          </w:tcPr>
          <w:p w14:paraId="19CD3C16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металлическая мишень алюминия</w:t>
            </w:r>
          </w:p>
          <w:p w14:paraId="6A885F88" w14:textId="4611C4F2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7186C971" w14:textId="77777777" w:rsidR="00977F82" w:rsidRPr="00977F82" w:rsidRDefault="00977F82" w:rsidP="00DB36A5">
            <w:pPr>
              <w:spacing w:before="240" w:after="240"/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Мишень из сверхчистого алюминия чистотой не менее 99.99% диаметром 50 мм толщиной 2 мм отклонение плоскости рабочей поверхности не более 0.05 мм Без микротрещин пор не более 0.01% и оксидов механически стабильна без напряжений однородная равномерно распределенная зернистая структура 20–50 мкм плотность близка к теоретической 2.70 г/см³ твердость по Виккерсу 20–30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HV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Предназначена для высокочастотного магнетронного распыления способна выдерживать около 1000 термических циклов и обеспечивает получение пленок с высокой проводимостью.</w:t>
            </w:r>
          </w:p>
          <w:p w14:paraId="5AEAEFC2" w14:textId="77777777" w:rsidR="00977F82" w:rsidRPr="00977F82" w:rsidRDefault="00977F82" w:rsidP="00DB36A5">
            <w:pPr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</w:pPr>
          </w:p>
          <w:p w14:paraId="0CC5CD62" w14:textId="4FA9F466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  <w:tc>
          <w:tcPr>
            <w:tcW w:w="540" w:type="dxa"/>
          </w:tcPr>
          <w:p w14:paraId="1B64EE70" w14:textId="54154C8C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2799E9AC" w14:textId="3297A4E1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56A62481" w14:textId="37B57D2F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48903749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3ED34B78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</w:tr>
      <w:tr w:rsidR="00977F82" w:rsidRPr="006D25BD" w14:paraId="390AF52E" w14:textId="77777777" w:rsidTr="00DB36A5">
        <w:trPr>
          <w:trHeight w:val="70"/>
        </w:trPr>
        <w:tc>
          <w:tcPr>
            <w:tcW w:w="1345" w:type="dxa"/>
          </w:tcPr>
          <w:p w14:paraId="54BE9532" w14:textId="64AF5CDD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11</w:t>
            </w:r>
          </w:p>
        </w:tc>
        <w:tc>
          <w:tcPr>
            <w:tcW w:w="1170" w:type="dxa"/>
          </w:tcPr>
          <w:p w14:paraId="01FCBB20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металлическая мишень Хрома</w:t>
            </w:r>
          </w:p>
          <w:p w14:paraId="5F97E7DC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57A35F57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Мишень из сверхчистого хрома чистотой не менее 99.95% диаметром 40 мм толщиной 2.5 мм отклонение плоскости рабочей поверхности не более 0.05 мм Без микротрещин пор не более 0.01% и оксидов механически стабильна без напряжений однородная равномерно распределенная зернистая структура 20–40 мкм плотность близка к теоретической 7.19 г/см³ твердость по Виккерсу 130–150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HV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шероховатость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Ra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в пределах 0.4–0.6 мкм Мишень используется для магнетронного распыления обеспечивая слои с высокой адгезией и термическую стабильность.</w:t>
            </w:r>
          </w:p>
          <w:p w14:paraId="61A6D749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  <w:tc>
          <w:tcPr>
            <w:tcW w:w="540" w:type="dxa"/>
          </w:tcPr>
          <w:p w14:paraId="589DE8BB" w14:textId="447C4DCB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5BB0AF85" w14:textId="2987879C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244A6E6A" w14:textId="7A9AC0A1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1DDCE93C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567A9DF7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242D4E38" w14:textId="77777777" w:rsidTr="00DB36A5">
        <w:trPr>
          <w:trHeight w:val="70"/>
        </w:trPr>
        <w:tc>
          <w:tcPr>
            <w:tcW w:w="1345" w:type="dxa"/>
          </w:tcPr>
          <w:p w14:paraId="6171D039" w14:textId="77975822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12</w:t>
            </w:r>
          </w:p>
        </w:tc>
        <w:tc>
          <w:tcPr>
            <w:tcW w:w="1170" w:type="dxa"/>
          </w:tcPr>
          <w:p w14:paraId="318D6699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металлическая мишень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Кобальа</w:t>
            </w:r>
          </w:p>
          <w:p w14:paraId="5C9C37A0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700EEAAF" w14:textId="18A5CBD5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Мишень из сверхчистого кобальта чистотой не менее 99.95% диаметром 40 мм толщиной 2.5 мм отклонение плоскости рабочей поверхности не более 0.05 мм Без микротрещин пор не более 0.01% и оксидов механически стабильна без напряжений однородная равномерно распределенная зернистая структура 20–50 мкм плотность близка к теоретической 8.9 г/см³ Мишень оптимизирована для магнетронного распыления с учетом магнитных свойств и устойчивости к термическим циклам.</w:t>
            </w:r>
          </w:p>
        </w:tc>
        <w:tc>
          <w:tcPr>
            <w:tcW w:w="540" w:type="dxa"/>
          </w:tcPr>
          <w:p w14:paraId="074E3B8E" w14:textId="6FC1409B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2887EDE1" w14:textId="13B73039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01BDA70F" w14:textId="25529793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6C8D9E0B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63BEA784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2228B5A7" w14:textId="77777777" w:rsidTr="00DB36A5">
        <w:trPr>
          <w:trHeight w:val="70"/>
        </w:trPr>
        <w:tc>
          <w:tcPr>
            <w:tcW w:w="1345" w:type="dxa"/>
          </w:tcPr>
          <w:p w14:paraId="0875B968" w14:textId="662E5614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lastRenderedPageBreak/>
              <w:t>13</w:t>
            </w:r>
          </w:p>
        </w:tc>
        <w:tc>
          <w:tcPr>
            <w:tcW w:w="1170" w:type="dxa"/>
          </w:tcPr>
          <w:p w14:paraId="2B897276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металлическая мишень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меди</w:t>
            </w:r>
          </w:p>
          <w:p w14:paraId="3B9E2281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3C9E7C7D" w14:textId="52F8E8AA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Мишень из сверхчистой меди чистотой не менее 99.99% диаметром 40 мм толщиной 2.5 мм отклонение плоскости рабочей поверхности не более 0.05 мм Без микротрещин пор не более 0.01% и оксидов механически стабильна без напряжений однородная равномерно распределенная зернистая структура 30–50 мкм плотность близка к теоретической 8.96 г/см³ твердость по Виккерсу 40–60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HV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Обеспечивает отличную теплопроводность и возможность многократного использования.</w:t>
            </w:r>
          </w:p>
        </w:tc>
        <w:tc>
          <w:tcPr>
            <w:tcW w:w="540" w:type="dxa"/>
          </w:tcPr>
          <w:p w14:paraId="271AA825" w14:textId="30C3FBC8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7ED93480" w14:textId="1659F851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6DC019E5" w14:textId="2D45BF50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67C9236C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7DAE48B8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658C528A" w14:textId="77777777" w:rsidTr="00DB36A5">
        <w:trPr>
          <w:trHeight w:val="70"/>
        </w:trPr>
        <w:tc>
          <w:tcPr>
            <w:tcW w:w="1345" w:type="dxa"/>
          </w:tcPr>
          <w:p w14:paraId="26A7108F" w14:textId="65D9821B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14</w:t>
            </w:r>
          </w:p>
        </w:tc>
        <w:tc>
          <w:tcPr>
            <w:tcW w:w="1170" w:type="dxa"/>
          </w:tcPr>
          <w:p w14:paraId="3202ACC2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Графитовая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металлическая мишень</w:t>
            </w:r>
          </w:p>
          <w:p w14:paraId="287E6799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14591DBE" w14:textId="2BAA50A4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Мишень из сверхчистого графита чистотой не менее 99.999% диаметром 40 мм толщиной 2.5 мм отклонение плоскости рабочей поверхности не более 0.05 мм Без микротрещин и пор не более 0.01% механически стабильна с ультрамелкой зернистой структурой плотность близка к теоретической 2.2 г/см³ шероховатость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Ra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в пределах 1.6–3.2 мкм Предназначена для высокочастотного магнетронного распыления с целью получения углеродных тонких пленок.</w:t>
            </w:r>
          </w:p>
        </w:tc>
        <w:tc>
          <w:tcPr>
            <w:tcW w:w="540" w:type="dxa"/>
          </w:tcPr>
          <w:p w14:paraId="39D6CE9A" w14:textId="699F0397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1E87BB08" w14:textId="4415414D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581EDC6D" w14:textId="6357CBED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3A373178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32FB161E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3DFD12DD" w14:textId="77777777" w:rsidTr="00DB36A5">
        <w:trPr>
          <w:trHeight w:val="70"/>
        </w:trPr>
        <w:tc>
          <w:tcPr>
            <w:tcW w:w="1345" w:type="dxa"/>
          </w:tcPr>
          <w:p w14:paraId="2F864FB7" w14:textId="7F5AFA34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15</w:t>
            </w:r>
          </w:p>
        </w:tc>
        <w:tc>
          <w:tcPr>
            <w:tcW w:w="1170" w:type="dxa"/>
          </w:tcPr>
          <w:p w14:paraId="3FE465F7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металлическая мишень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железа</w:t>
            </w:r>
          </w:p>
          <w:p w14:paraId="5A16F0CB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3D206F97" w14:textId="38288C06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Мишень из сверхчистого железа чистотой не менее 99.95% диаметром 40 мм толщиной 2.5 мм отклонение плоскости рабочей поверхности не более 0.05 мм Без микротрещин пор не более 0.01% и оксидов механически стабильна без напряжений однородная равномерно распределенная зернистая структура 20–40 мкм плотность близка к теоретической 7.87 г/см³ Мишень устойчива к воздействию около 1000 циклов нагрева и охлаждения.</w:t>
            </w:r>
          </w:p>
        </w:tc>
        <w:tc>
          <w:tcPr>
            <w:tcW w:w="540" w:type="dxa"/>
          </w:tcPr>
          <w:p w14:paraId="2065D783" w14:textId="1459B331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12A05AA4" w14:textId="78F30184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2CC2105C" w14:textId="427C0573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2AE9D636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2BFA578A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430A6EE0" w14:textId="77777777" w:rsidTr="00DB36A5">
        <w:trPr>
          <w:trHeight w:val="70"/>
        </w:trPr>
        <w:tc>
          <w:tcPr>
            <w:tcW w:w="1345" w:type="dxa"/>
          </w:tcPr>
          <w:p w14:paraId="7586C120" w14:textId="355363D1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16</w:t>
            </w:r>
          </w:p>
        </w:tc>
        <w:tc>
          <w:tcPr>
            <w:tcW w:w="1170" w:type="dxa"/>
          </w:tcPr>
          <w:p w14:paraId="06908D1D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металлическая мишень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молибдена</w:t>
            </w:r>
          </w:p>
          <w:p w14:paraId="532A6B90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1D6D5745" w14:textId="72823739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Мишень из сверхчистого молибдена чистотой не менее 99.95% диаметром 40 мм толщиной 2.5 мм отклонение плоскости рабочей поверхности не более 0.05 мм Без микротрещин пор не более 0.01% и оксидов механически стабильна без напряжений однородная зернистая структура 20–50 мкм плотность близка к теоретической 10.22 г/см³ шероховатость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Ra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в пределах 0.4–0.6 мкм Рабочая температура до 1500°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устойчива к многократным термическим циклам.</w:t>
            </w:r>
          </w:p>
        </w:tc>
        <w:tc>
          <w:tcPr>
            <w:tcW w:w="540" w:type="dxa"/>
          </w:tcPr>
          <w:p w14:paraId="06B9B162" w14:textId="45CB9D5E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b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7FCC8F59" w14:textId="7890E192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65A44EA1" w14:textId="3E0D870D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2802C821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6B6955B8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5177286F" w14:textId="77777777" w:rsidTr="00DB36A5">
        <w:trPr>
          <w:trHeight w:val="70"/>
        </w:trPr>
        <w:tc>
          <w:tcPr>
            <w:tcW w:w="1345" w:type="dxa"/>
          </w:tcPr>
          <w:p w14:paraId="55A7A6A9" w14:textId="52084351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lastRenderedPageBreak/>
              <w:t>17</w:t>
            </w:r>
          </w:p>
        </w:tc>
        <w:tc>
          <w:tcPr>
            <w:tcW w:w="1170" w:type="dxa"/>
          </w:tcPr>
          <w:p w14:paraId="088D6D90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металлическая мишень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никеля</w:t>
            </w:r>
          </w:p>
          <w:p w14:paraId="01C34AA1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34B0D780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Мишень из сверхчистого никеля чистотой не менее 99.99% диаметром 40 мм толщиной 2.5 мм отклонение плоскости рабочей поверхности не более 0.05 мм Без микротрещин пор не более 0.01% и оксидов механически стабильна без напряжений однородная равномерно распределенная зернистая структура 20–40 мкм плотность близка к теоретической 8.9 г/см³ Предназначена для высокочастотного магнетронного распыления.</w:t>
            </w:r>
          </w:p>
          <w:p w14:paraId="3C12B943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  <w:tc>
          <w:tcPr>
            <w:tcW w:w="540" w:type="dxa"/>
          </w:tcPr>
          <w:p w14:paraId="355A10B7" w14:textId="2F60FDB6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b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77473F04" w14:textId="396142EB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03497CCF" w14:textId="4602260D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5B7A892D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3545CA85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489174B6" w14:textId="77777777" w:rsidTr="00DB36A5">
        <w:trPr>
          <w:trHeight w:val="70"/>
        </w:trPr>
        <w:tc>
          <w:tcPr>
            <w:tcW w:w="1345" w:type="dxa"/>
          </w:tcPr>
          <w:p w14:paraId="15AE11B9" w14:textId="2958D31B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18</w:t>
            </w:r>
          </w:p>
        </w:tc>
        <w:tc>
          <w:tcPr>
            <w:tcW w:w="1170" w:type="dxa"/>
          </w:tcPr>
          <w:p w14:paraId="7F480716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металлическая мишень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тантала</w:t>
            </w:r>
          </w:p>
          <w:p w14:paraId="324A06E6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0944E309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Мишень из сверхчистого тантала чистотой не менее 99.95% диаметром 40 мм толщиной 2.5 мм отклонение плоскости рабочей поверхности не более 0.05 мм Без микротрещин пор не более 0.01% и оксидов механически стабильна без напряжений однородная равномерно распределенная зернистая структура 20–40 мкм плотность близка к теоретической 16.65 г/см³ шероховатость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Ra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в пределах 0.4–0.6 мкм Температура плавления 3017°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пригодна для многократного использования в высокотемпературных условиях.</w:t>
            </w:r>
          </w:p>
          <w:p w14:paraId="5CF77CD8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  <w:tc>
          <w:tcPr>
            <w:tcW w:w="540" w:type="dxa"/>
          </w:tcPr>
          <w:p w14:paraId="1D7D5BC3" w14:textId="36F1EB6F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b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506858C2" w14:textId="18E102BF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4E21EE6E" w14:textId="18922A0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3A62FC7A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06C4D7A4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0D838333" w14:textId="77777777" w:rsidTr="00DB36A5">
        <w:trPr>
          <w:trHeight w:val="70"/>
        </w:trPr>
        <w:tc>
          <w:tcPr>
            <w:tcW w:w="1345" w:type="dxa"/>
          </w:tcPr>
          <w:p w14:paraId="2FB103E5" w14:textId="69B1AF23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19</w:t>
            </w:r>
          </w:p>
        </w:tc>
        <w:tc>
          <w:tcPr>
            <w:tcW w:w="1170" w:type="dxa"/>
          </w:tcPr>
          <w:p w14:paraId="09FFBCFE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Редуктор для аргона</w:t>
            </w:r>
          </w:p>
          <w:p w14:paraId="57E50B2D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08EAB1B7" w14:textId="330200B1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Редуктор для аргона для измерения давления газа Оснащен электромагнитным клапаном и источником подключения к сети материал корпуса нержавеющая сталь габариты устройства составляют 13–15 см по ширине и 13–15 см по длине Вес устройства не превышает 700 грамм.  </w:t>
            </w:r>
          </w:p>
        </w:tc>
        <w:tc>
          <w:tcPr>
            <w:tcW w:w="540" w:type="dxa"/>
          </w:tcPr>
          <w:p w14:paraId="2EB07054" w14:textId="79E1E3A0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b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7317DD82" w14:textId="55DA9198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7599B152" w14:textId="3D105148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360B0190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2434829D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25A363CA" w14:textId="77777777" w:rsidTr="00DB36A5">
        <w:trPr>
          <w:trHeight w:val="70"/>
        </w:trPr>
        <w:tc>
          <w:tcPr>
            <w:tcW w:w="1345" w:type="dxa"/>
          </w:tcPr>
          <w:p w14:paraId="29C48259" w14:textId="58703ECF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20</w:t>
            </w:r>
          </w:p>
        </w:tc>
        <w:tc>
          <w:tcPr>
            <w:tcW w:w="1170" w:type="dxa"/>
          </w:tcPr>
          <w:p w14:paraId="378D7260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Редуктор кислородный</w:t>
            </w:r>
          </w:p>
          <w:p w14:paraId="320F61C6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1326AA32" w14:textId="4869A6A4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Редуктор кислородный для стабилизации и измерения рабочего давления кислорода Материал корпуса латунь Габариты устройства составляют 13–14 см по ширине и 13–14 см по длине Вес устройства не превышает 550 грамм.</w:t>
            </w:r>
          </w:p>
        </w:tc>
        <w:tc>
          <w:tcPr>
            <w:tcW w:w="540" w:type="dxa"/>
          </w:tcPr>
          <w:p w14:paraId="4D5BFBA8" w14:textId="69E67D50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b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1062A381" w14:textId="30FD0699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33273812" w14:textId="1BCEF54B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6DA4EC2D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029EEAD3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1124BA2A" w14:textId="77777777" w:rsidTr="00DB36A5">
        <w:trPr>
          <w:trHeight w:val="70"/>
        </w:trPr>
        <w:tc>
          <w:tcPr>
            <w:tcW w:w="1345" w:type="dxa"/>
          </w:tcPr>
          <w:p w14:paraId="6C716DEF" w14:textId="259ACE08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lastRenderedPageBreak/>
              <w:t>21</w:t>
            </w:r>
          </w:p>
        </w:tc>
        <w:tc>
          <w:tcPr>
            <w:tcW w:w="1170" w:type="dxa"/>
          </w:tcPr>
          <w:p w14:paraId="182AAC49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Редуктор пропановый</w:t>
            </w:r>
          </w:p>
          <w:p w14:paraId="6FDBC5C6" w14:textId="77777777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</w:p>
        </w:tc>
        <w:tc>
          <w:tcPr>
            <w:tcW w:w="8280" w:type="dxa"/>
          </w:tcPr>
          <w:p w14:paraId="5D3F2E12" w14:textId="382023AB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Редуктор пропановый для стабилизации и измерения рабочего давления газа Корпус устройства выполнен из коррозионностойкой и прочной латуни Габариты составляют 15–16 см по ширине и 15–16 см по длине Вес устройства не превышает 700 грамм.</w:t>
            </w:r>
          </w:p>
        </w:tc>
        <w:tc>
          <w:tcPr>
            <w:tcW w:w="540" w:type="dxa"/>
          </w:tcPr>
          <w:p w14:paraId="5BD74D2B" w14:textId="4A626092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b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6A1D6CC4" w14:textId="3DA7DA42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05E28BE6" w14:textId="3C374293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2F01CBBC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5F1DB139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3F0350F6" w14:textId="77777777" w:rsidTr="00DB36A5">
        <w:trPr>
          <w:trHeight w:val="70"/>
        </w:trPr>
        <w:tc>
          <w:tcPr>
            <w:tcW w:w="1345" w:type="dxa"/>
          </w:tcPr>
          <w:p w14:paraId="6212FBB7" w14:textId="78B31107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22</w:t>
            </w:r>
          </w:p>
        </w:tc>
        <w:tc>
          <w:tcPr>
            <w:tcW w:w="1170" w:type="dxa"/>
          </w:tcPr>
          <w:p w14:paraId="4FE09FCB" w14:textId="77777777" w:rsidR="00977F82" w:rsidRPr="00977F82" w:rsidRDefault="00977F82" w:rsidP="00DB36A5">
            <w:pPr>
              <w:spacing w:before="240" w:after="240"/>
              <w:rPr>
                <w:sz w:val="18"/>
                <w:szCs w:val="18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Редуктор для углекислого газа</w:t>
            </w:r>
          </w:p>
          <w:p w14:paraId="3C37DDC1" w14:textId="77777777" w:rsidR="00977F82" w:rsidRPr="00977F82" w:rsidRDefault="00977F82" w:rsidP="00DB36A5">
            <w:pPr>
              <w:spacing w:before="240" w:after="240"/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  <w:tc>
          <w:tcPr>
            <w:tcW w:w="8280" w:type="dxa"/>
          </w:tcPr>
          <w:p w14:paraId="4643115A" w14:textId="775F1791" w:rsidR="00977F82" w:rsidRPr="00977F82" w:rsidRDefault="00977F82" w:rsidP="00DB36A5">
            <w:pPr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Редуктор углекислого газа для измерения давления газа. Габариты устройства должны быть в пределах 13–16 см по ширине и 10–11 см по длине.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Вес устройства не должен превышать 750 грамм.</w:t>
            </w:r>
          </w:p>
        </w:tc>
        <w:tc>
          <w:tcPr>
            <w:tcW w:w="540" w:type="dxa"/>
          </w:tcPr>
          <w:p w14:paraId="15FD742D" w14:textId="54F0C2A2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04B29BB6" w14:textId="0583F04D" w:rsidR="00977F82" w:rsidRPr="00977F82" w:rsidRDefault="00977F82" w:rsidP="00DB36A5">
            <w:pPr>
              <w:rPr>
                <w:rFonts w:ascii="GHEA Grapalat" w:hAnsi="GHEA Grapalat" w:cs="Arial"/>
                <w:sz w:val="20"/>
              </w:rPr>
            </w:pPr>
            <w:r w:rsidRPr="00977F82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710" w:type="dxa"/>
          </w:tcPr>
          <w:p w14:paraId="530C59E7" w14:textId="3FF49F13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ru-RU" w:bidi="hi-IN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2687749F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1BE1C305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1FF84E17" w14:textId="77777777" w:rsidTr="00DB36A5">
        <w:trPr>
          <w:trHeight w:val="70"/>
        </w:trPr>
        <w:tc>
          <w:tcPr>
            <w:tcW w:w="1345" w:type="dxa"/>
          </w:tcPr>
          <w:p w14:paraId="271FD70B" w14:textId="55E12AF9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23</w:t>
            </w:r>
          </w:p>
        </w:tc>
        <w:tc>
          <w:tcPr>
            <w:tcW w:w="1170" w:type="dxa"/>
          </w:tcPr>
          <w:p w14:paraId="36E96DBA" w14:textId="3080DAAC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"/>
              </w:rPr>
              <w:t>Вакуумная лампа</w:t>
            </w:r>
          </w:p>
        </w:tc>
        <w:tc>
          <w:tcPr>
            <w:tcW w:w="8280" w:type="dxa"/>
          </w:tcPr>
          <w:p w14:paraId="34235974" w14:textId="107FE602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Вакуумная лампа, предназначенная для измерения уровня вакуума. В лампе используется катод из оксида драгоценного металла, обладающий антиоксидантными свойствами. Принцип работы основан на измерении ионного тока, обусловленного электронным током, испускаемым катодом. Диапазон измерения вакуума составляет от 4×10</w:t>
            </w:r>
            <w:r w:rsidRPr="00977F82">
              <w:rPr>
                <w:rFonts w:ascii="Cambria Math" w:eastAsia="GHEA Grapalat" w:hAnsi="Cambria Math" w:cs="Cambria Math"/>
                <w:sz w:val="18"/>
                <w:szCs w:val="18"/>
                <w:lang w:val="ru-RU"/>
              </w:rPr>
              <w:t>⁻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¹ Па до 6×10</w:t>
            </w:r>
            <w:r w:rsidRPr="00977F82">
              <w:rPr>
                <w:rFonts w:ascii="Cambria Math" w:eastAsia="GHEA Grapalat" w:hAnsi="Cambria Math" w:cs="Cambria Math"/>
                <w:sz w:val="18"/>
                <w:szCs w:val="18"/>
                <w:lang w:val="ru-RU"/>
              </w:rPr>
              <w:t>⁻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⁵ Па. Лампа предназначена для измерения уровня вакуума в камерах в настоящем времени. Вес лампы составляет не больше 120 грамма. Напряжение, подаваемое на катод, составляет 25 вольт. Форма подключения к системе —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CF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35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ultra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fange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. Температура свечения составляет не меньше 450 °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</w:rPr>
              <w:t>C</w:t>
            </w:r>
            <w:r w:rsidRPr="00977F82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. Высота вакуумной лампы не меньше 82 мм, длина — 70 мм.</w:t>
            </w:r>
          </w:p>
        </w:tc>
        <w:tc>
          <w:tcPr>
            <w:tcW w:w="540" w:type="dxa"/>
          </w:tcPr>
          <w:p w14:paraId="4B2B8BA9" w14:textId="166476F4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3001EA1B" w14:textId="025B54D6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710" w:type="dxa"/>
          </w:tcPr>
          <w:p w14:paraId="547EED6B" w14:textId="53162F8D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152B11BC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20-90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24670A06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14FE22B8" w14:textId="77777777" w:rsidTr="00DB36A5">
        <w:trPr>
          <w:trHeight w:val="70"/>
        </w:trPr>
        <w:tc>
          <w:tcPr>
            <w:tcW w:w="1345" w:type="dxa"/>
          </w:tcPr>
          <w:p w14:paraId="6E451DA8" w14:textId="48684D59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24</w:t>
            </w:r>
          </w:p>
        </w:tc>
        <w:tc>
          <w:tcPr>
            <w:tcW w:w="1170" w:type="dxa"/>
          </w:tcPr>
          <w:p w14:paraId="5EA8607A" w14:textId="323C94D6" w:rsidR="00977F82" w:rsidRPr="00977F82" w:rsidRDefault="00977F82" w:rsidP="006D25BD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/>
              </w:rPr>
              <w:t xml:space="preserve">Химическая воронка </w:t>
            </w:r>
          </w:p>
        </w:tc>
        <w:tc>
          <w:tcPr>
            <w:tcW w:w="8280" w:type="dxa"/>
          </w:tcPr>
          <w:p w14:paraId="7C8A2021" w14:textId="380EA823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/>
                <w:lang w:val="ru-RU"/>
              </w:rPr>
              <w:t>Стеклянная воронка для лабораторных работ</w:t>
            </w:r>
            <w:r w:rsidR="006D25BD" w:rsidRPr="006D25BD">
              <w:rPr>
                <w:rFonts w:ascii="GHEA Grapalat" w:hAnsi="GHEA Grapalat"/>
                <w:lang w:val="ru-RU"/>
              </w:rPr>
              <w:t xml:space="preserve"> </w:t>
            </w:r>
            <w:r w:rsidR="006D25BD" w:rsidRPr="006D25BD">
              <w:rPr>
                <w:rFonts w:ascii="GHEA Grapalat" w:hAnsi="GHEA Grapalat"/>
                <w:lang w:val="ru-RU"/>
              </w:rPr>
              <w:t>60 мм</w:t>
            </w:r>
            <w:r w:rsidRPr="00977F82">
              <w:rPr>
                <w:rFonts w:ascii="GHEA Grapalat" w:hAnsi="GHEA Grapalat"/>
                <w:lang w:val="ru-RU"/>
              </w:rPr>
              <w:t xml:space="preserve">. Используется для фильтрации химически активных жидкостей. Имеет особую коническую структуру, огнестойкая. Толстое стекло воронки также позволяет фильтровать агрессивные вещества. </w:t>
            </w:r>
            <w:r w:rsidRPr="00977F82">
              <w:rPr>
                <w:rFonts w:ascii="GHEA Grapalat" w:hAnsi="GHEA Grapalat"/>
              </w:rPr>
              <w:t>Материал: лабораторное стекло, длина: не менее 78-82 мм.</w:t>
            </w:r>
          </w:p>
        </w:tc>
        <w:tc>
          <w:tcPr>
            <w:tcW w:w="540" w:type="dxa"/>
          </w:tcPr>
          <w:p w14:paraId="59FF7CD6" w14:textId="2734232B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3D5BE88D" w14:textId="023F1A9A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710" w:type="dxa"/>
          </w:tcPr>
          <w:p w14:paraId="09F53C06" w14:textId="4B63B29B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4AC7D3E0" w14:textId="465F770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20-45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200C5AA5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23FA5639" w14:textId="77777777" w:rsidTr="00DB36A5">
        <w:trPr>
          <w:trHeight w:val="70"/>
        </w:trPr>
        <w:tc>
          <w:tcPr>
            <w:tcW w:w="1345" w:type="dxa"/>
          </w:tcPr>
          <w:p w14:paraId="0EB7CEC7" w14:textId="25182749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lastRenderedPageBreak/>
              <w:t>25</w:t>
            </w:r>
          </w:p>
        </w:tc>
        <w:tc>
          <w:tcPr>
            <w:tcW w:w="1170" w:type="dxa"/>
          </w:tcPr>
          <w:p w14:paraId="406A7C14" w14:textId="34BAB14A" w:rsidR="00977F82" w:rsidRPr="00977F82" w:rsidRDefault="00977F82" w:rsidP="006D25BD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/>
              </w:rPr>
              <w:t xml:space="preserve">Химическая воронка </w:t>
            </w:r>
          </w:p>
        </w:tc>
        <w:tc>
          <w:tcPr>
            <w:tcW w:w="8280" w:type="dxa"/>
          </w:tcPr>
          <w:p w14:paraId="5026E3E8" w14:textId="4C018544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/>
                <w:lang w:val="ru-RU"/>
              </w:rPr>
              <w:t>Стеклянная воронка для лабораторных работ</w:t>
            </w:r>
            <w:r w:rsidR="006D25BD" w:rsidRPr="006D25BD">
              <w:rPr>
                <w:rFonts w:ascii="GHEA Grapalat" w:hAnsi="GHEA Grapalat"/>
                <w:lang w:val="ru-RU"/>
              </w:rPr>
              <w:t xml:space="preserve"> </w:t>
            </w:r>
            <w:r w:rsidR="006D25BD" w:rsidRPr="006D25BD">
              <w:rPr>
                <w:rFonts w:ascii="GHEA Grapalat" w:hAnsi="GHEA Grapalat"/>
                <w:lang w:val="ru-RU"/>
              </w:rPr>
              <w:t>75 мм</w:t>
            </w:r>
            <w:r w:rsidRPr="00977F82">
              <w:rPr>
                <w:rFonts w:ascii="GHEA Grapalat" w:hAnsi="GHEA Grapalat"/>
                <w:lang w:val="ru-RU"/>
              </w:rPr>
              <w:t xml:space="preserve">. Используется для фильтрации химически активных жидкостей. Имеет особую коническую структуру, огнестойкая. Толстое стекло воронки также позволяет фильтровать агрессивные вещества. </w:t>
            </w:r>
            <w:r w:rsidRPr="00977F82">
              <w:rPr>
                <w:rFonts w:ascii="GHEA Grapalat" w:hAnsi="GHEA Grapalat"/>
              </w:rPr>
              <w:t>Материал: лабораторное стекло, длина: не менее 108-112 мм.</w:t>
            </w:r>
          </w:p>
        </w:tc>
        <w:tc>
          <w:tcPr>
            <w:tcW w:w="540" w:type="dxa"/>
          </w:tcPr>
          <w:p w14:paraId="7F02108C" w14:textId="1635E8C3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0518A0B6" w14:textId="5B65D7EA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710" w:type="dxa"/>
          </w:tcPr>
          <w:p w14:paraId="1CDA1E64" w14:textId="2552D0A6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751B310A" w14:textId="6BE86FB1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20-45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76CCA59C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5BA33094" w14:textId="77777777" w:rsidTr="00DB36A5">
        <w:trPr>
          <w:trHeight w:val="70"/>
        </w:trPr>
        <w:tc>
          <w:tcPr>
            <w:tcW w:w="1345" w:type="dxa"/>
          </w:tcPr>
          <w:p w14:paraId="00C48E23" w14:textId="07B64505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26</w:t>
            </w:r>
          </w:p>
        </w:tc>
        <w:tc>
          <w:tcPr>
            <w:tcW w:w="1170" w:type="dxa"/>
          </w:tcPr>
          <w:p w14:paraId="448907A5" w14:textId="40719C78" w:rsidR="00977F82" w:rsidRPr="00977F82" w:rsidRDefault="00977F82" w:rsidP="006D25BD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</w:rPr>
              <w:t xml:space="preserve">Лабораторный стакан </w:t>
            </w:r>
          </w:p>
        </w:tc>
        <w:tc>
          <w:tcPr>
            <w:tcW w:w="8280" w:type="dxa"/>
          </w:tcPr>
          <w:p w14:paraId="57F7238A" w14:textId="3B096E01" w:rsidR="00977F82" w:rsidRPr="00977F82" w:rsidRDefault="00977F82" w:rsidP="006D25BD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/>
                <w:lang w:val="ru-RU"/>
              </w:rPr>
              <w:t>Лабораторный стеклянный стакан, изготовленный из термостойкого и химически стойкого стекла. Стакан многофункционален и может использоваться в научных исследованиях, а также в медицине или производстве. Термостойкость (ТС): не менее 250 °</w:t>
            </w:r>
            <w:r w:rsidRPr="00977F82">
              <w:rPr>
                <w:rFonts w:ascii="GHEA Grapalat" w:hAnsi="GHEA Grapalat"/>
              </w:rPr>
              <w:t>C</w:t>
            </w:r>
            <w:r w:rsidRPr="00977F82">
              <w:rPr>
                <w:rFonts w:ascii="GHEA Grapalat" w:hAnsi="GHEA Grapalat"/>
                <w:lang w:val="ru-RU"/>
              </w:rPr>
              <w:t>, высота: не менее 18 см, ширина: не менее 10 см, объем: не менее 1000 мл.</w:t>
            </w:r>
          </w:p>
        </w:tc>
        <w:tc>
          <w:tcPr>
            <w:tcW w:w="540" w:type="dxa"/>
          </w:tcPr>
          <w:p w14:paraId="3F1B3827" w14:textId="2D2F46E6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42027C03" w14:textId="0530FAFC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710" w:type="dxa"/>
          </w:tcPr>
          <w:p w14:paraId="745C5867" w14:textId="61B387E0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3F70995B" w14:textId="576FF3A9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20-45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15B8550A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762DF767" w14:textId="77777777" w:rsidTr="00DB36A5">
        <w:trPr>
          <w:trHeight w:val="70"/>
        </w:trPr>
        <w:tc>
          <w:tcPr>
            <w:tcW w:w="1345" w:type="dxa"/>
          </w:tcPr>
          <w:p w14:paraId="23A4C3F6" w14:textId="0A674869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27</w:t>
            </w:r>
          </w:p>
        </w:tc>
        <w:tc>
          <w:tcPr>
            <w:tcW w:w="1170" w:type="dxa"/>
          </w:tcPr>
          <w:p w14:paraId="789170B8" w14:textId="1768B1F2" w:rsidR="00977F82" w:rsidRPr="00977F82" w:rsidRDefault="00977F82" w:rsidP="006D25BD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</w:rPr>
              <w:t xml:space="preserve">Лабораторный стакан </w:t>
            </w:r>
          </w:p>
        </w:tc>
        <w:tc>
          <w:tcPr>
            <w:tcW w:w="8280" w:type="dxa"/>
          </w:tcPr>
          <w:p w14:paraId="7E9E399B" w14:textId="47524AB9" w:rsidR="00977F82" w:rsidRPr="00977F82" w:rsidRDefault="00977F82" w:rsidP="006D25BD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/>
                <w:lang w:val="ru-RU"/>
              </w:rPr>
              <w:t>Лабораторный стеклянный стакан из термостойкого и химически стойкого стекла. Стакан многофункционален и может использоваться как для научных исследований, так и для приготовления лекарственных препаратов в медицине или производстве. Термостойкость (ТС): не менее 250 °</w:t>
            </w:r>
            <w:r w:rsidRPr="00977F82">
              <w:rPr>
                <w:rFonts w:ascii="GHEA Grapalat" w:hAnsi="GHEA Grapalat"/>
              </w:rPr>
              <w:t>C</w:t>
            </w:r>
            <w:r w:rsidRPr="00977F82">
              <w:rPr>
                <w:rFonts w:ascii="GHEA Grapalat" w:hAnsi="GHEA Grapalat"/>
                <w:lang w:val="ru-RU"/>
              </w:rPr>
              <w:t>, высота: не менее 16 см, ширина: не менее 11 см, объем: 100 мл.</w:t>
            </w:r>
          </w:p>
        </w:tc>
        <w:tc>
          <w:tcPr>
            <w:tcW w:w="540" w:type="dxa"/>
          </w:tcPr>
          <w:p w14:paraId="1714DC55" w14:textId="09BFB907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53A37724" w14:textId="1D48E579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10</w:t>
            </w:r>
          </w:p>
        </w:tc>
        <w:tc>
          <w:tcPr>
            <w:tcW w:w="1710" w:type="dxa"/>
          </w:tcPr>
          <w:p w14:paraId="411E7F63" w14:textId="23073CFE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67BB95D1" w14:textId="0657F9B5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20-45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4A09D49A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7060E165" w14:textId="77777777" w:rsidTr="00DB36A5">
        <w:trPr>
          <w:trHeight w:val="70"/>
        </w:trPr>
        <w:tc>
          <w:tcPr>
            <w:tcW w:w="1345" w:type="dxa"/>
          </w:tcPr>
          <w:p w14:paraId="3B48058F" w14:textId="50048281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28</w:t>
            </w:r>
          </w:p>
        </w:tc>
        <w:tc>
          <w:tcPr>
            <w:tcW w:w="1170" w:type="dxa"/>
          </w:tcPr>
          <w:p w14:paraId="012EDA7F" w14:textId="2E541F28" w:rsidR="00977F82" w:rsidRPr="00977F82" w:rsidRDefault="006D25BD" w:rsidP="006D25BD">
            <w:pPr>
              <w:rPr>
                <w:rFonts w:ascii="GHEA Grapalat" w:hAnsi="GHEA Grapalat" w:cs="Cambria"/>
                <w:sz w:val="20"/>
                <w:lang w:val="hy-AM"/>
              </w:rPr>
            </w:pPr>
            <w:r>
              <w:rPr>
                <w:rFonts w:ascii="GHEA Grapalat" w:eastAsia="GHEA Grapalat" w:hAnsi="GHEA Grapalat" w:cs="GHEA Grapalat"/>
              </w:rPr>
              <w:t>Лабораторный стакан</w:t>
            </w:r>
          </w:p>
        </w:tc>
        <w:tc>
          <w:tcPr>
            <w:tcW w:w="8280" w:type="dxa"/>
          </w:tcPr>
          <w:p w14:paraId="7D80EA16" w14:textId="7038C240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/>
                <w:lang w:val="ru-RU"/>
              </w:rPr>
              <w:t>Лабораторный стеклянный стакан из термостойкого и химически стойкого стекла. Стакан многофункционален и может использоваться как для научных исследований, так и для приготовления лекарственных препаратов в медицине или производстве. Термостойкость (ТС): не менее 250 °</w:t>
            </w:r>
            <w:r w:rsidRPr="00977F82">
              <w:rPr>
                <w:rFonts w:ascii="GHEA Grapalat" w:hAnsi="GHEA Grapalat"/>
              </w:rPr>
              <w:t>C</w:t>
            </w:r>
            <w:r w:rsidRPr="00977F82">
              <w:rPr>
                <w:rFonts w:ascii="GHEA Grapalat" w:hAnsi="GHEA Grapalat"/>
                <w:lang w:val="ru-RU"/>
              </w:rPr>
              <w:t>, высота: не менее 16 см, ширина: не менее 11 см, объем: 250 мл.</w:t>
            </w:r>
          </w:p>
        </w:tc>
        <w:tc>
          <w:tcPr>
            <w:tcW w:w="540" w:type="dxa"/>
          </w:tcPr>
          <w:p w14:paraId="55A157C9" w14:textId="1B2A025C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3D6B0996" w14:textId="5889C85B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  <w:tc>
          <w:tcPr>
            <w:tcW w:w="1710" w:type="dxa"/>
          </w:tcPr>
          <w:p w14:paraId="4E5B822E" w14:textId="006C352E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5240DE81" w14:textId="5522F1D6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20-45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279DEB84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4D5FF00C" w14:textId="77777777" w:rsidTr="00DB36A5">
        <w:trPr>
          <w:trHeight w:val="70"/>
        </w:trPr>
        <w:tc>
          <w:tcPr>
            <w:tcW w:w="1345" w:type="dxa"/>
          </w:tcPr>
          <w:p w14:paraId="67C46C61" w14:textId="60816676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lastRenderedPageBreak/>
              <w:t>29</w:t>
            </w:r>
          </w:p>
        </w:tc>
        <w:tc>
          <w:tcPr>
            <w:tcW w:w="1170" w:type="dxa"/>
          </w:tcPr>
          <w:p w14:paraId="1B6F1CEE" w14:textId="4C80F222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</w:rPr>
              <w:t>Наконечник дозатора</w:t>
            </w:r>
          </w:p>
        </w:tc>
        <w:tc>
          <w:tcPr>
            <w:tcW w:w="8280" w:type="dxa"/>
          </w:tcPr>
          <w:p w14:paraId="10B59FAB" w14:textId="09D5D6F3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lang w:val="hy-AM"/>
              </w:rPr>
              <w:t>Наконечник дозирующей пипетки: пластиковый, прозрачный, предназначен для объемов 0-200 мкл. Изготовлен из высокочистого, химически стойкого полипропилена (ПП). Бесцветный/прозрачный или желтый. Коническая, продолговатая форма. В коробке 1000 штук, ± 5 штук.</w:t>
            </w:r>
          </w:p>
        </w:tc>
        <w:tc>
          <w:tcPr>
            <w:tcW w:w="540" w:type="dxa"/>
          </w:tcPr>
          <w:p w14:paraId="22BB285B" w14:textId="35A93B78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073D74A6" w14:textId="2DA35F10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14:paraId="5BB0BE8F" w14:textId="7E7CC3D2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1371405C" w14:textId="3EA8191E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20-45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268B69A0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2D626A14" w14:textId="77777777" w:rsidTr="00DB36A5">
        <w:trPr>
          <w:trHeight w:val="70"/>
        </w:trPr>
        <w:tc>
          <w:tcPr>
            <w:tcW w:w="1345" w:type="dxa"/>
          </w:tcPr>
          <w:p w14:paraId="5A7EFAB9" w14:textId="2AACAB30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30</w:t>
            </w:r>
          </w:p>
        </w:tc>
        <w:tc>
          <w:tcPr>
            <w:tcW w:w="1170" w:type="dxa"/>
          </w:tcPr>
          <w:p w14:paraId="54EA409A" w14:textId="6BA3DE86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/>
                <w:lang w:val="ru-RU"/>
              </w:rPr>
              <w:t>Пипетка с регулируемым объемом (микропипетка)</w:t>
            </w:r>
          </w:p>
        </w:tc>
        <w:tc>
          <w:tcPr>
            <w:tcW w:w="8280" w:type="dxa"/>
          </w:tcPr>
          <w:p w14:paraId="39BD3E0B" w14:textId="089CA801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lang w:val="ru-RU"/>
              </w:rPr>
              <w:t>Пластиков</w:t>
            </w:r>
            <w:r w:rsidRPr="00977F82">
              <w:rPr>
                <w:rFonts w:ascii="GHEA Grapalat" w:hAnsi="GHEA Grapalat"/>
                <w:lang w:val="ru-RU"/>
              </w:rPr>
              <w:t>ая</w:t>
            </w:r>
            <w:r w:rsidRPr="00977F82">
              <w:rPr>
                <w:rFonts w:ascii="GHEA Grapalat" w:eastAsia="GHEA Grapalat" w:hAnsi="GHEA Grapalat" w:cs="GHEA Grapalat"/>
                <w:lang w:val="ru-RU"/>
              </w:rPr>
              <w:t>, прозрачн</w:t>
            </w:r>
            <w:r w:rsidRPr="00977F82">
              <w:rPr>
                <w:rFonts w:ascii="GHEA Grapalat" w:hAnsi="GHEA Grapalat"/>
                <w:lang w:val="ru-RU"/>
              </w:rPr>
              <w:t>ая</w:t>
            </w:r>
            <w:r w:rsidRPr="00977F82">
              <w:rPr>
                <w:rFonts w:ascii="GHEA Grapalat" w:eastAsia="GHEA Grapalat" w:hAnsi="GHEA Grapalat" w:cs="GHEA Grapalat"/>
                <w:lang w:val="ru-RU"/>
              </w:rPr>
              <w:t>, предназначен</w:t>
            </w:r>
            <w:r w:rsidRPr="00977F82">
              <w:rPr>
                <w:rFonts w:ascii="GHEA Grapalat" w:hAnsi="GHEA Grapalat"/>
                <w:lang w:val="ru-RU"/>
              </w:rPr>
              <w:t>а</w:t>
            </w:r>
            <w:r w:rsidRPr="00977F82">
              <w:rPr>
                <w:rFonts w:ascii="GHEA Grapalat" w:eastAsia="GHEA Grapalat" w:hAnsi="GHEA Grapalat" w:cs="GHEA Grapalat"/>
                <w:lang w:val="ru-RU"/>
              </w:rPr>
              <w:t xml:space="preserve"> для объемов от 5 до 50 мкл. Разработан</w:t>
            </w:r>
            <w:r w:rsidRPr="00977F82">
              <w:rPr>
                <w:rFonts w:ascii="GHEA Grapalat" w:hAnsi="GHEA Grapalat"/>
                <w:lang w:val="ru-RU"/>
              </w:rPr>
              <w:t>а</w:t>
            </w:r>
            <w:r w:rsidRPr="00977F82">
              <w:rPr>
                <w:rFonts w:ascii="GHEA Grapalat" w:eastAsia="GHEA Grapalat" w:hAnsi="GHEA Grapalat" w:cs="GHEA Grapalat"/>
                <w:lang w:val="ru-RU"/>
              </w:rPr>
              <w:t xml:space="preserve"> для точного отбора объема проб и дозирования (деления объема) жидкостей, используется в лабораторной практике.</w:t>
            </w:r>
          </w:p>
        </w:tc>
        <w:tc>
          <w:tcPr>
            <w:tcW w:w="540" w:type="dxa"/>
          </w:tcPr>
          <w:p w14:paraId="2C020DA1" w14:textId="385B3F57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75291DDD" w14:textId="1ECE39FA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710" w:type="dxa"/>
          </w:tcPr>
          <w:p w14:paraId="456BAAC9" w14:textId="7F3737FF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046C276E" w14:textId="40D88AFB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20-45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4E83B277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5F56D010" w14:textId="77777777" w:rsidTr="00DB36A5">
        <w:trPr>
          <w:trHeight w:val="70"/>
        </w:trPr>
        <w:tc>
          <w:tcPr>
            <w:tcW w:w="1345" w:type="dxa"/>
          </w:tcPr>
          <w:p w14:paraId="59BDF2E4" w14:textId="3B9EAE7F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31</w:t>
            </w:r>
          </w:p>
        </w:tc>
        <w:tc>
          <w:tcPr>
            <w:tcW w:w="1170" w:type="dxa"/>
          </w:tcPr>
          <w:p w14:paraId="359FE7CB" w14:textId="7CE5E26F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</w:rPr>
              <w:t>Перчатк</w:t>
            </w:r>
            <w:r w:rsidRPr="00977F82">
              <w:rPr>
                <w:rFonts w:ascii="GHEA Grapalat" w:hAnsi="GHEA Grapalat"/>
              </w:rPr>
              <w:t>и</w:t>
            </w:r>
            <w:r w:rsidRPr="00977F82">
              <w:rPr>
                <w:rFonts w:ascii="GHEA Grapalat" w:eastAsia="GHEA Grapalat" w:hAnsi="GHEA Grapalat" w:cs="GHEA Grapalat"/>
              </w:rPr>
              <w:t xml:space="preserve"> для осмотра</w:t>
            </w:r>
          </w:p>
        </w:tc>
        <w:tc>
          <w:tcPr>
            <w:tcW w:w="8280" w:type="dxa"/>
          </w:tcPr>
          <w:p w14:paraId="528C3022" w14:textId="1A2CC5BF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/>
                <w:lang w:val="hy-AM"/>
              </w:rPr>
              <w:t>Одноразовые нитриловые перчатки, размер։ L. Высокоэластичные защитные перчатки, обеспечивающие превосходную тактильную чувствительность и барьерную защиту. Устойчивы к разрывам, спирту и маслам, имеют текстурированную поверхность для надежного захвата, доступны с тальком или без него. В упаковке по 100 штук.</w:t>
            </w:r>
          </w:p>
        </w:tc>
        <w:tc>
          <w:tcPr>
            <w:tcW w:w="540" w:type="dxa"/>
          </w:tcPr>
          <w:p w14:paraId="671F7CF0" w14:textId="1F99B0CB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324F46F2" w14:textId="06863B24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710" w:type="dxa"/>
          </w:tcPr>
          <w:p w14:paraId="26618683" w14:textId="11BBA90E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675140D8" w14:textId="06B6BB25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20-45 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067205D7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  <w:tr w:rsidR="00977F82" w:rsidRPr="006D25BD" w14:paraId="734B26F6" w14:textId="77777777" w:rsidTr="00DB36A5">
        <w:trPr>
          <w:trHeight w:val="70"/>
        </w:trPr>
        <w:tc>
          <w:tcPr>
            <w:tcW w:w="1345" w:type="dxa"/>
          </w:tcPr>
          <w:p w14:paraId="16EA67B0" w14:textId="79538253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Cambria"/>
                <w:sz w:val="20"/>
              </w:rPr>
              <w:t>32</w:t>
            </w:r>
          </w:p>
        </w:tc>
        <w:tc>
          <w:tcPr>
            <w:tcW w:w="1170" w:type="dxa"/>
          </w:tcPr>
          <w:p w14:paraId="2CE57B46" w14:textId="42AAE8F5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bookmarkStart w:id="0" w:name="_GoBack"/>
            <w:r w:rsidRPr="00977F82">
              <w:rPr>
                <w:rFonts w:ascii="GHEA Grapalat" w:eastAsia="GHEA Grapalat" w:hAnsi="GHEA Grapalat" w:cs="GHEA Grapalat"/>
              </w:rPr>
              <w:t>Медицинская маска для лица</w:t>
            </w:r>
            <w:bookmarkEnd w:id="0"/>
          </w:p>
        </w:tc>
        <w:tc>
          <w:tcPr>
            <w:tcW w:w="8280" w:type="dxa"/>
          </w:tcPr>
          <w:p w14:paraId="7AB6EBF7" w14:textId="31B7DE2A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eastAsia="GHEA Grapalat" w:hAnsi="GHEA Grapalat" w:cs="GHEA Grapalat"/>
                <w:lang w:val="hy-AM"/>
              </w:rPr>
              <w:t>Гигиенические медицинские маски из текстиля, предназначенные для снижения риска заражения воздушно-капельным путем, а также для защиты лица от опасных/агрессивных веществ.</w:t>
            </w:r>
          </w:p>
        </w:tc>
        <w:tc>
          <w:tcPr>
            <w:tcW w:w="540" w:type="dxa"/>
          </w:tcPr>
          <w:p w14:paraId="56876421" w14:textId="66201A76" w:rsidR="00977F82" w:rsidRPr="00977F82" w:rsidRDefault="00977F82" w:rsidP="00DB36A5">
            <w:pPr>
              <w:tabs>
                <w:tab w:val="left" w:pos="0"/>
              </w:tabs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hy-AM"/>
              </w:rPr>
              <w:t>шт</w:t>
            </w:r>
          </w:p>
        </w:tc>
        <w:tc>
          <w:tcPr>
            <w:tcW w:w="630" w:type="dxa"/>
          </w:tcPr>
          <w:p w14:paraId="2E254F68" w14:textId="41ED660D" w:rsidR="00977F82" w:rsidRPr="00977F82" w:rsidRDefault="00977F82" w:rsidP="00DB36A5">
            <w:pPr>
              <w:rPr>
                <w:rFonts w:ascii="GHEA Grapalat" w:hAnsi="GHEA Grapalat" w:cs="Cambria"/>
                <w:sz w:val="20"/>
              </w:rPr>
            </w:pPr>
            <w:r w:rsidRPr="00977F82">
              <w:rPr>
                <w:rFonts w:ascii="GHEA Grapalat" w:hAnsi="GHEA Grapalat" w:cs="Arial"/>
                <w:sz w:val="20"/>
                <w:lang w:val="hy-AM"/>
              </w:rPr>
              <w:t>1</w:t>
            </w:r>
            <w:r w:rsidRPr="00977F82">
              <w:rPr>
                <w:rFonts w:ascii="GHEA Grapalat" w:hAnsi="GHEA Grapalat" w:cs="Arial"/>
                <w:sz w:val="20"/>
              </w:rPr>
              <w:t>00</w:t>
            </w:r>
          </w:p>
        </w:tc>
        <w:tc>
          <w:tcPr>
            <w:tcW w:w="1710" w:type="dxa"/>
          </w:tcPr>
          <w:p w14:paraId="686402EC" w14:textId="19D25441" w:rsidR="00977F82" w:rsidRPr="00977F82" w:rsidRDefault="00977F82" w:rsidP="00DB36A5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7F82">
              <w:rPr>
                <w:rFonts w:ascii="GHEA Grapalat" w:hAnsi="GHEA Grapalat" w:cs="Cambria"/>
                <w:sz w:val="20"/>
                <w:lang w:val="ru-RU" w:bidi="hi-IN"/>
              </w:rPr>
              <w:t>Г. Ереван, Ал. Манукян 1, ЕГУ</w:t>
            </w:r>
          </w:p>
        </w:tc>
        <w:tc>
          <w:tcPr>
            <w:tcW w:w="1440" w:type="dxa"/>
          </w:tcPr>
          <w:p w14:paraId="34F6FD2F" w14:textId="54388856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 w:rsidRPr="00977F82">
              <w:rPr>
                <w:rFonts w:ascii="GHEA Grapalat" w:hAnsi="GHEA Grapalat" w:cs="Arial"/>
                <w:sz w:val="20"/>
                <w:lang w:val="pt-BR"/>
              </w:rPr>
              <w:t>Срок поставки в течение 20-45</w:t>
            </w:r>
            <w:r w:rsidRPr="00977F82">
              <w:rPr>
                <w:rFonts w:ascii="GHEA Grapalat" w:hAnsi="GHEA Grapalat" w:cs="Arial"/>
                <w:sz w:val="20"/>
                <w:lang w:val="ru-RU"/>
              </w:rPr>
              <w:t>д</w:t>
            </w:r>
            <w:r w:rsidRPr="00977F82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5FD11623" w14:textId="77777777" w:rsidR="00977F82" w:rsidRPr="00977F82" w:rsidRDefault="00977F82" w:rsidP="00DB36A5">
            <w:pPr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</w:tr>
    </w:tbl>
    <w:p w14:paraId="0D8F857E" w14:textId="1EBDBAA5" w:rsidR="007775D7" w:rsidRPr="00977F82" w:rsidRDefault="007775D7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14:paraId="6FAE0CE7" w14:textId="7D59CA1B" w:rsidR="00E6314C" w:rsidRPr="00977F82" w:rsidRDefault="00E6314C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14:paraId="78AB6D8F" w14:textId="6396FB9C" w:rsidR="006D2E9D" w:rsidRPr="00977F82" w:rsidRDefault="006D2E9D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14:paraId="323F88D5" w14:textId="4A712234" w:rsidR="006D2E9D" w:rsidRPr="00977F82" w:rsidRDefault="006D2E9D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14:paraId="713A0206" w14:textId="596C97EA" w:rsidR="006D2E9D" w:rsidRPr="00977F82" w:rsidRDefault="006D2E9D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14:paraId="360CD00A" w14:textId="2495D5EB" w:rsidR="006D2E9D" w:rsidRPr="00977F82" w:rsidRDefault="006D2E9D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14:paraId="233C5A63" w14:textId="5D643C6A" w:rsidR="006D2E9D" w:rsidRPr="00977F82" w:rsidRDefault="006D2E9D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sectPr w:rsidR="006D2E9D" w:rsidRPr="00977F82" w:rsidSect="00870740">
      <w:pgSz w:w="16838" w:h="11906" w:orient="landscape"/>
      <w:pgMar w:top="810" w:right="2016" w:bottom="90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FCBAC" w14:textId="77777777" w:rsidR="00AD62B7" w:rsidRDefault="00AD62B7">
      <w:r>
        <w:separator/>
      </w:r>
    </w:p>
  </w:endnote>
  <w:endnote w:type="continuationSeparator" w:id="0">
    <w:p w14:paraId="63177D44" w14:textId="77777777" w:rsidR="00AD62B7" w:rsidRDefault="00AD6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A6C42" w14:textId="77777777" w:rsidR="00AD62B7" w:rsidRDefault="00AD62B7">
      <w:r>
        <w:separator/>
      </w:r>
    </w:p>
  </w:footnote>
  <w:footnote w:type="continuationSeparator" w:id="0">
    <w:p w14:paraId="6F2012D9" w14:textId="77777777" w:rsidR="00AD62B7" w:rsidRDefault="00AD6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7EBD"/>
    <w:multiLevelType w:val="hybridMultilevel"/>
    <w:tmpl w:val="C51A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690A"/>
    <w:multiLevelType w:val="hybridMultilevel"/>
    <w:tmpl w:val="F71EC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52DD2"/>
    <w:multiLevelType w:val="hybridMultilevel"/>
    <w:tmpl w:val="0060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653E1"/>
    <w:multiLevelType w:val="hybridMultilevel"/>
    <w:tmpl w:val="3E886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D554D"/>
    <w:multiLevelType w:val="multilevel"/>
    <w:tmpl w:val="0DFD554D"/>
    <w:lvl w:ilvl="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07061"/>
    <w:multiLevelType w:val="hybridMultilevel"/>
    <w:tmpl w:val="070E1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D2857"/>
    <w:multiLevelType w:val="hybridMultilevel"/>
    <w:tmpl w:val="BB7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E7903"/>
    <w:multiLevelType w:val="hybridMultilevel"/>
    <w:tmpl w:val="6890B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C42D9"/>
    <w:multiLevelType w:val="hybridMultilevel"/>
    <w:tmpl w:val="88F22B0A"/>
    <w:lvl w:ilvl="0" w:tplc="040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9" w15:restartNumberingAfterBreak="0">
    <w:nsid w:val="218C2000"/>
    <w:multiLevelType w:val="hybridMultilevel"/>
    <w:tmpl w:val="B83A1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84FC5"/>
    <w:multiLevelType w:val="hybridMultilevel"/>
    <w:tmpl w:val="002AB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BE68E8"/>
    <w:multiLevelType w:val="multilevel"/>
    <w:tmpl w:val="3DBE68E8"/>
    <w:lvl w:ilvl="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20D33"/>
    <w:multiLevelType w:val="hybridMultilevel"/>
    <w:tmpl w:val="FB00E4A0"/>
    <w:lvl w:ilvl="0" w:tplc="35B24D9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994947"/>
    <w:multiLevelType w:val="hybridMultilevel"/>
    <w:tmpl w:val="E2C08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C06EB"/>
    <w:multiLevelType w:val="hybridMultilevel"/>
    <w:tmpl w:val="115EB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A003E"/>
    <w:multiLevelType w:val="hybridMultilevel"/>
    <w:tmpl w:val="FC804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1205A"/>
    <w:multiLevelType w:val="hybridMultilevel"/>
    <w:tmpl w:val="B3BCBE2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4A352840"/>
    <w:multiLevelType w:val="hybridMultilevel"/>
    <w:tmpl w:val="AF361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348B2"/>
    <w:multiLevelType w:val="hybridMultilevel"/>
    <w:tmpl w:val="484C0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C03F96"/>
    <w:multiLevelType w:val="multilevel"/>
    <w:tmpl w:val="4FC03F96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B3C34"/>
    <w:multiLevelType w:val="multilevel"/>
    <w:tmpl w:val="B7525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2832C2"/>
    <w:multiLevelType w:val="hybridMultilevel"/>
    <w:tmpl w:val="D2B60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B4078"/>
    <w:multiLevelType w:val="hybridMultilevel"/>
    <w:tmpl w:val="11949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15273"/>
    <w:multiLevelType w:val="multilevel"/>
    <w:tmpl w:val="6C415273"/>
    <w:lvl w:ilvl="0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4" w15:restartNumberingAfterBreak="0">
    <w:nsid w:val="6D732194"/>
    <w:multiLevelType w:val="hybridMultilevel"/>
    <w:tmpl w:val="C3B0E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F00EB"/>
    <w:multiLevelType w:val="hybridMultilevel"/>
    <w:tmpl w:val="FC34F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A79FA"/>
    <w:multiLevelType w:val="hybridMultilevel"/>
    <w:tmpl w:val="A03A4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06816"/>
    <w:multiLevelType w:val="multilevel"/>
    <w:tmpl w:val="7670681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abstractNum w:abstractNumId="28" w15:restartNumberingAfterBreak="0">
    <w:nsid w:val="7D0039B2"/>
    <w:multiLevelType w:val="hybridMultilevel"/>
    <w:tmpl w:val="57969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9"/>
  </w:num>
  <w:num w:numId="4">
    <w:abstractNumId w:val="4"/>
  </w:num>
  <w:num w:numId="5">
    <w:abstractNumId w:val="11"/>
  </w:num>
  <w:num w:numId="6">
    <w:abstractNumId w:val="12"/>
  </w:num>
  <w:num w:numId="7">
    <w:abstractNumId w:val="13"/>
  </w:num>
  <w:num w:numId="8">
    <w:abstractNumId w:val="20"/>
  </w:num>
  <w:num w:numId="9">
    <w:abstractNumId w:val="22"/>
  </w:num>
  <w:num w:numId="10">
    <w:abstractNumId w:val="17"/>
  </w:num>
  <w:num w:numId="11">
    <w:abstractNumId w:val="26"/>
  </w:num>
  <w:num w:numId="12">
    <w:abstractNumId w:val="14"/>
  </w:num>
  <w:num w:numId="13">
    <w:abstractNumId w:val="2"/>
  </w:num>
  <w:num w:numId="14">
    <w:abstractNumId w:val="0"/>
  </w:num>
  <w:num w:numId="15">
    <w:abstractNumId w:val="18"/>
  </w:num>
  <w:num w:numId="16">
    <w:abstractNumId w:val="28"/>
  </w:num>
  <w:num w:numId="17">
    <w:abstractNumId w:val="21"/>
  </w:num>
  <w:num w:numId="18">
    <w:abstractNumId w:val="5"/>
  </w:num>
  <w:num w:numId="19">
    <w:abstractNumId w:val="1"/>
  </w:num>
  <w:num w:numId="20">
    <w:abstractNumId w:val="7"/>
  </w:num>
  <w:num w:numId="21">
    <w:abstractNumId w:val="6"/>
  </w:num>
  <w:num w:numId="22">
    <w:abstractNumId w:val="8"/>
  </w:num>
  <w:num w:numId="23">
    <w:abstractNumId w:val="10"/>
  </w:num>
  <w:num w:numId="24">
    <w:abstractNumId w:val="24"/>
  </w:num>
  <w:num w:numId="25">
    <w:abstractNumId w:val="3"/>
  </w:num>
  <w:num w:numId="26">
    <w:abstractNumId w:val="9"/>
  </w:num>
  <w:num w:numId="27">
    <w:abstractNumId w:val="15"/>
  </w:num>
  <w:num w:numId="28">
    <w:abstractNumId w:val="16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0NzY2sbSwtDQ2MzFU0lEKTi0uzszPAykwrAUANMuT7CwAAAA="/>
  </w:docVars>
  <w:rsids>
    <w:rsidRoot w:val="00EE58EF"/>
    <w:rsid w:val="00010308"/>
    <w:rsid w:val="00013389"/>
    <w:rsid w:val="00013E8C"/>
    <w:rsid w:val="000207C8"/>
    <w:rsid w:val="000219E1"/>
    <w:rsid w:val="00023D2C"/>
    <w:rsid w:val="00027C24"/>
    <w:rsid w:val="00031495"/>
    <w:rsid w:val="00040AC0"/>
    <w:rsid w:val="00043F62"/>
    <w:rsid w:val="000448E8"/>
    <w:rsid w:val="00045138"/>
    <w:rsid w:val="00054867"/>
    <w:rsid w:val="00054A9E"/>
    <w:rsid w:val="000A17BE"/>
    <w:rsid w:val="000C01FC"/>
    <w:rsid w:val="0011179B"/>
    <w:rsid w:val="001117E4"/>
    <w:rsid w:val="00112D49"/>
    <w:rsid w:val="0012466D"/>
    <w:rsid w:val="00130EE8"/>
    <w:rsid w:val="0013514C"/>
    <w:rsid w:val="001407D7"/>
    <w:rsid w:val="001514B2"/>
    <w:rsid w:val="00151BC0"/>
    <w:rsid w:val="00152957"/>
    <w:rsid w:val="00157ABC"/>
    <w:rsid w:val="00174096"/>
    <w:rsid w:val="001806AF"/>
    <w:rsid w:val="001875BA"/>
    <w:rsid w:val="00191F7E"/>
    <w:rsid w:val="001977B0"/>
    <w:rsid w:val="001A0F6D"/>
    <w:rsid w:val="001B35A3"/>
    <w:rsid w:val="001B6D9A"/>
    <w:rsid w:val="001C1B51"/>
    <w:rsid w:val="001C6E4D"/>
    <w:rsid w:val="001D4EEB"/>
    <w:rsid w:val="001D6D6A"/>
    <w:rsid w:val="00204342"/>
    <w:rsid w:val="0021121A"/>
    <w:rsid w:val="0024667B"/>
    <w:rsid w:val="00270001"/>
    <w:rsid w:val="002732D7"/>
    <w:rsid w:val="002848F9"/>
    <w:rsid w:val="0029250B"/>
    <w:rsid w:val="002B7474"/>
    <w:rsid w:val="002E47C8"/>
    <w:rsid w:val="002F3440"/>
    <w:rsid w:val="002F4181"/>
    <w:rsid w:val="002F7B66"/>
    <w:rsid w:val="003062E8"/>
    <w:rsid w:val="0031105B"/>
    <w:rsid w:val="003118C4"/>
    <w:rsid w:val="003232C3"/>
    <w:rsid w:val="00333CE3"/>
    <w:rsid w:val="00336981"/>
    <w:rsid w:val="00337409"/>
    <w:rsid w:val="003404B4"/>
    <w:rsid w:val="00364B13"/>
    <w:rsid w:val="00364E14"/>
    <w:rsid w:val="003659F0"/>
    <w:rsid w:val="0037149F"/>
    <w:rsid w:val="003714EA"/>
    <w:rsid w:val="00372DD2"/>
    <w:rsid w:val="00374124"/>
    <w:rsid w:val="003A0484"/>
    <w:rsid w:val="003C40D7"/>
    <w:rsid w:val="003D7F76"/>
    <w:rsid w:val="003E2CFC"/>
    <w:rsid w:val="003E5740"/>
    <w:rsid w:val="003E775E"/>
    <w:rsid w:val="003F2704"/>
    <w:rsid w:val="00402D2A"/>
    <w:rsid w:val="00430C2B"/>
    <w:rsid w:val="004445CB"/>
    <w:rsid w:val="0044614B"/>
    <w:rsid w:val="00451B21"/>
    <w:rsid w:val="00451E2B"/>
    <w:rsid w:val="00461E25"/>
    <w:rsid w:val="004730BC"/>
    <w:rsid w:val="00474FE6"/>
    <w:rsid w:val="00495ECA"/>
    <w:rsid w:val="00496025"/>
    <w:rsid w:val="004A0D26"/>
    <w:rsid w:val="004A38F7"/>
    <w:rsid w:val="004A395C"/>
    <w:rsid w:val="004B2E38"/>
    <w:rsid w:val="004D1CB0"/>
    <w:rsid w:val="004D4170"/>
    <w:rsid w:val="004E2873"/>
    <w:rsid w:val="004E4277"/>
    <w:rsid w:val="004F486B"/>
    <w:rsid w:val="0050134B"/>
    <w:rsid w:val="00503EBF"/>
    <w:rsid w:val="005123A2"/>
    <w:rsid w:val="00520BCF"/>
    <w:rsid w:val="00521785"/>
    <w:rsid w:val="00524B7E"/>
    <w:rsid w:val="00526A65"/>
    <w:rsid w:val="0053488F"/>
    <w:rsid w:val="00543006"/>
    <w:rsid w:val="00543D99"/>
    <w:rsid w:val="005457B1"/>
    <w:rsid w:val="0054631F"/>
    <w:rsid w:val="005762B7"/>
    <w:rsid w:val="00576368"/>
    <w:rsid w:val="00586AFD"/>
    <w:rsid w:val="005A3811"/>
    <w:rsid w:val="005B1996"/>
    <w:rsid w:val="005C10FC"/>
    <w:rsid w:val="005C6B8A"/>
    <w:rsid w:val="005D0970"/>
    <w:rsid w:val="005D0BC3"/>
    <w:rsid w:val="005D480D"/>
    <w:rsid w:val="005E2992"/>
    <w:rsid w:val="005E303D"/>
    <w:rsid w:val="006018CB"/>
    <w:rsid w:val="006046D8"/>
    <w:rsid w:val="006050DC"/>
    <w:rsid w:val="00612E65"/>
    <w:rsid w:val="0063290C"/>
    <w:rsid w:val="00643269"/>
    <w:rsid w:val="00662C7A"/>
    <w:rsid w:val="00695501"/>
    <w:rsid w:val="006A3D59"/>
    <w:rsid w:val="006B05D8"/>
    <w:rsid w:val="006B2030"/>
    <w:rsid w:val="006B45BF"/>
    <w:rsid w:val="006B4F57"/>
    <w:rsid w:val="006B68A1"/>
    <w:rsid w:val="006C4E69"/>
    <w:rsid w:val="006C6F98"/>
    <w:rsid w:val="006D25BD"/>
    <w:rsid w:val="006D2E9D"/>
    <w:rsid w:val="006E02B4"/>
    <w:rsid w:val="00700BC2"/>
    <w:rsid w:val="00704F98"/>
    <w:rsid w:val="0071704C"/>
    <w:rsid w:val="00727031"/>
    <w:rsid w:val="00736F00"/>
    <w:rsid w:val="007513E8"/>
    <w:rsid w:val="0076147A"/>
    <w:rsid w:val="00764372"/>
    <w:rsid w:val="007659EC"/>
    <w:rsid w:val="007759F2"/>
    <w:rsid w:val="007775D7"/>
    <w:rsid w:val="00792ED2"/>
    <w:rsid w:val="0079307F"/>
    <w:rsid w:val="00797999"/>
    <w:rsid w:val="007B69DC"/>
    <w:rsid w:val="007C00FC"/>
    <w:rsid w:val="007D063A"/>
    <w:rsid w:val="007F40FA"/>
    <w:rsid w:val="00800E65"/>
    <w:rsid w:val="008024C5"/>
    <w:rsid w:val="00817294"/>
    <w:rsid w:val="008232F0"/>
    <w:rsid w:val="00847E2F"/>
    <w:rsid w:val="00867A7F"/>
    <w:rsid w:val="00870740"/>
    <w:rsid w:val="008851B3"/>
    <w:rsid w:val="008D446F"/>
    <w:rsid w:val="008D7C6A"/>
    <w:rsid w:val="00902591"/>
    <w:rsid w:val="00914B19"/>
    <w:rsid w:val="00914F11"/>
    <w:rsid w:val="009308EF"/>
    <w:rsid w:val="00937F47"/>
    <w:rsid w:val="00940496"/>
    <w:rsid w:val="00947A2F"/>
    <w:rsid w:val="00977F82"/>
    <w:rsid w:val="00992D34"/>
    <w:rsid w:val="009A0E1E"/>
    <w:rsid w:val="009A1116"/>
    <w:rsid w:val="009C708C"/>
    <w:rsid w:val="009C74CC"/>
    <w:rsid w:val="009E0604"/>
    <w:rsid w:val="009E1E8E"/>
    <w:rsid w:val="009F6CF8"/>
    <w:rsid w:val="00A02BED"/>
    <w:rsid w:val="00A06CF4"/>
    <w:rsid w:val="00A14649"/>
    <w:rsid w:val="00A27A1C"/>
    <w:rsid w:val="00A429C6"/>
    <w:rsid w:val="00A42DCA"/>
    <w:rsid w:val="00A47737"/>
    <w:rsid w:val="00A51941"/>
    <w:rsid w:val="00A53F6F"/>
    <w:rsid w:val="00A7138D"/>
    <w:rsid w:val="00A73937"/>
    <w:rsid w:val="00AB5A7E"/>
    <w:rsid w:val="00AC14A5"/>
    <w:rsid w:val="00AC60E6"/>
    <w:rsid w:val="00AD35C5"/>
    <w:rsid w:val="00AD62B7"/>
    <w:rsid w:val="00AE1E78"/>
    <w:rsid w:val="00AF18CE"/>
    <w:rsid w:val="00AF4734"/>
    <w:rsid w:val="00AF7E66"/>
    <w:rsid w:val="00B02967"/>
    <w:rsid w:val="00B0529B"/>
    <w:rsid w:val="00B053D0"/>
    <w:rsid w:val="00B20EE6"/>
    <w:rsid w:val="00B22554"/>
    <w:rsid w:val="00B276EB"/>
    <w:rsid w:val="00B4078C"/>
    <w:rsid w:val="00B414EC"/>
    <w:rsid w:val="00B45B25"/>
    <w:rsid w:val="00B46FBF"/>
    <w:rsid w:val="00B634C7"/>
    <w:rsid w:val="00B73BAB"/>
    <w:rsid w:val="00B75203"/>
    <w:rsid w:val="00B870C3"/>
    <w:rsid w:val="00B9318E"/>
    <w:rsid w:val="00BA4454"/>
    <w:rsid w:val="00BB125D"/>
    <w:rsid w:val="00BB1C02"/>
    <w:rsid w:val="00BC5805"/>
    <w:rsid w:val="00BC7969"/>
    <w:rsid w:val="00BD0409"/>
    <w:rsid w:val="00BD2A32"/>
    <w:rsid w:val="00BE1408"/>
    <w:rsid w:val="00BF7ECB"/>
    <w:rsid w:val="00C07B3E"/>
    <w:rsid w:val="00C1630C"/>
    <w:rsid w:val="00C2730D"/>
    <w:rsid w:val="00C31FB0"/>
    <w:rsid w:val="00C44724"/>
    <w:rsid w:val="00C532AB"/>
    <w:rsid w:val="00C56592"/>
    <w:rsid w:val="00C6116A"/>
    <w:rsid w:val="00C72CEF"/>
    <w:rsid w:val="00C811C4"/>
    <w:rsid w:val="00C93686"/>
    <w:rsid w:val="00C95D82"/>
    <w:rsid w:val="00CB0F13"/>
    <w:rsid w:val="00CC51C7"/>
    <w:rsid w:val="00CC7406"/>
    <w:rsid w:val="00CD1D81"/>
    <w:rsid w:val="00CD36BD"/>
    <w:rsid w:val="00CD5535"/>
    <w:rsid w:val="00CF4FA7"/>
    <w:rsid w:val="00D3088C"/>
    <w:rsid w:val="00D426BC"/>
    <w:rsid w:val="00D434E4"/>
    <w:rsid w:val="00D45F55"/>
    <w:rsid w:val="00D46EFF"/>
    <w:rsid w:val="00D75525"/>
    <w:rsid w:val="00D97B11"/>
    <w:rsid w:val="00DB36A5"/>
    <w:rsid w:val="00DB479E"/>
    <w:rsid w:val="00DC2E13"/>
    <w:rsid w:val="00DC74CD"/>
    <w:rsid w:val="00DE6F8A"/>
    <w:rsid w:val="00DF71D3"/>
    <w:rsid w:val="00DF7630"/>
    <w:rsid w:val="00E06751"/>
    <w:rsid w:val="00E06BA2"/>
    <w:rsid w:val="00E162B3"/>
    <w:rsid w:val="00E264D8"/>
    <w:rsid w:val="00E27719"/>
    <w:rsid w:val="00E42D73"/>
    <w:rsid w:val="00E4405F"/>
    <w:rsid w:val="00E6314C"/>
    <w:rsid w:val="00E72291"/>
    <w:rsid w:val="00E7477D"/>
    <w:rsid w:val="00E83778"/>
    <w:rsid w:val="00E94392"/>
    <w:rsid w:val="00EA7DB1"/>
    <w:rsid w:val="00EB54BD"/>
    <w:rsid w:val="00EB5AAB"/>
    <w:rsid w:val="00EB7C50"/>
    <w:rsid w:val="00EC338D"/>
    <w:rsid w:val="00ED09C1"/>
    <w:rsid w:val="00ED785E"/>
    <w:rsid w:val="00EE3EFE"/>
    <w:rsid w:val="00EE58EF"/>
    <w:rsid w:val="00EE620E"/>
    <w:rsid w:val="00EF73D5"/>
    <w:rsid w:val="00F0197C"/>
    <w:rsid w:val="00F12CCC"/>
    <w:rsid w:val="00F14D56"/>
    <w:rsid w:val="00F23244"/>
    <w:rsid w:val="00F235AF"/>
    <w:rsid w:val="00F2444B"/>
    <w:rsid w:val="00F3349F"/>
    <w:rsid w:val="00F364C5"/>
    <w:rsid w:val="00F6594C"/>
    <w:rsid w:val="00F669BB"/>
    <w:rsid w:val="00F7072B"/>
    <w:rsid w:val="00F71C4D"/>
    <w:rsid w:val="00F85F90"/>
    <w:rsid w:val="00F9030B"/>
    <w:rsid w:val="00F961CF"/>
    <w:rsid w:val="00FA4A66"/>
    <w:rsid w:val="00FB53B2"/>
    <w:rsid w:val="00FC1C39"/>
    <w:rsid w:val="00FC3988"/>
    <w:rsid w:val="00FD4780"/>
    <w:rsid w:val="00FE01C1"/>
    <w:rsid w:val="00FE6048"/>
    <w:rsid w:val="00FF0DE0"/>
    <w:rsid w:val="00FF253B"/>
    <w:rsid w:val="1CF30522"/>
    <w:rsid w:val="2488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ECA96"/>
  <w15:docId w15:val="{62E85DDB-63EC-40A4-9986-00D9F49C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64D8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spacing w:before="360" w:after="80"/>
      <w:outlineLvl w:val="1"/>
    </w:pPr>
    <w:rPr>
      <w:rFonts w:cs="Times"/>
      <w:b/>
      <w:sz w:val="36"/>
      <w:szCs w:val="36"/>
      <w:lang w:val="hy-AM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280" w:after="80"/>
      <w:outlineLvl w:val="2"/>
    </w:pPr>
    <w:rPr>
      <w:rFonts w:cs="Times"/>
      <w:b/>
      <w:sz w:val="28"/>
      <w:szCs w:val="28"/>
      <w:lang w:val="hy-AM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spacing w:before="240" w:after="40"/>
      <w:outlineLvl w:val="3"/>
    </w:pPr>
    <w:rPr>
      <w:rFonts w:cs="Times"/>
      <w:b/>
      <w:szCs w:val="24"/>
      <w:lang w:val="hy-AM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20" w:after="40"/>
      <w:outlineLvl w:val="4"/>
    </w:pPr>
    <w:rPr>
      <w:rFonts w:cs="Times"/>
      <w:b/>
      <w:sz w:val="22"/>
      <w:szCs w:val="22"/>
      <w:lang w:val="hy-AM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200" w:after="40"/>
      <w:outlineLvl w:val="5"/>
    </w:pPr>
    <w:rPr>
      <w:rFonts w:cs="Times"/>
      <w:b/>
      <w:sz w:val="20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semiHidden/>
    <w:qFormat/>
    <w:rPr>
      <w:sz w:val="20"/>
      <w:lang w:val="ru-RU" w:bidi="ru-RU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Subtitle">
    <w:name w:val="Subtitle"/>
    <w:basedOn w:val="Normal"/>
    <w:next w:val="Normal"/>
    <w:link w:val="SubtitleChar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hy-AM"/>
    </w:rPr>
  </w:style>
  <w:style w:type="table" w:styleId="TableGrid">
    <w:name w:val="Table Grid"/>
    <w:basedOn w:val="TableNormal"/>
    <w:uiPriority w:val="59"/>
    <w:qFormat/>
    <w:rPr>
      <w:rFonts w:ascii="GHEA Grapalat" w:hAnsi="GHEA Grapalat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pPr>
      <w:keepNext/>
      <w:keepLines/>
      <w:spacing w:before="480" w:after="120"/>
    </w:pPr>
    <w:rPr>
      <w:rFonts w:cs="Times"/>
      <w:b/>
      <w:sz w:val="72"/>
      <w:szCs w:val="72"/>
      <w:lang w:val="hy-AM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qFormat/>
    <w:rPr>
      <w:rFonts w:ascii="Times Armenian" w:eastAsia="Times New Roman" w:hAnsi="Times Armenian" w:cs="Times"/>
      <w:b/>
      <w:sz w:val="36"/>
      <w:szCs w:val="36"/>
      <w:lang w:val="hy-AM" w:eastAsia="ru-RU"/>
    </w:rPr>
  </w:style>
  <w:style w:type="character" w:customStyle="1" w:styleId="Heading3Char">
    <w:name w:val="Heading 3 Char"/>
    <w:basedOn w:val="DefaultParagraphFont"/>
    <w:link w:val="Heading3"/>
    <w:qFormat/>
    <w:rPr>
      <w:rFonts w:ascii="Times Armenian" w:eastAsia="Times New Roman" w:hAnsi="Times Armenian" w:cs="Times"/>
      <w:b/>
      <w:sz w:val="28"/>
      <w:szCs w:val="28"/>
      <w:lang w:val="hy-AM" w:eastAsia="ru-RU"/>
    </w:rPr>
  </w:style>
  <w:style w:type="character" w:customStyle="1" w:styleId="Heading4Char">
    <w:name w:val="Heading 4 Char"/>
    <w:basedOn w:val="DefaultParagraphFont"/>
    <w:link w:val="Heading4"/>
    <w:qFormat/>
    <w:rPr>
      <w:rFonts w:ascii="Times Armenian" w:eastAsia="Times New Roman" w:hAnsi="Times Armenian" w:cs="Times"/>
      <w:b/>
      <w:sz w:val="24"/>
      <w:szCs w:val="24"/>
      <w:lang w:val="hy-AM" w:eastAsia="ru-RU"/>
    </w:rPr>
  </w:style>
  <w:style w:type="character" w:customStyle="1" w:styleId="Heading5Char">
    <w:name w:val="Heading 5 Char"/>
    <w:basedOn w:val="DefaultParagraphFont"/>
    <w:link w:val="Heading5"/>
    <w:qFormat/>
    <w:rPr>
      <w:rFonts w:ascii="Times Armenian" w:eastAsia="Times New Roman" w:hAnsi="Times Armenian" w:cs="Times"/>
      <w:b/>
      <w:lang w:val="hy-AM" w:eastAsia="ru-RU"/>
    </w:rPr>
  </w:style>
  <w:style w:type="character" w:customStyle="1" w:styleId="Heading6Char">
    <w:name w:val="Heading 6 Char"/>
    <w:basedOn w:val="DefaultParagraphFont"/>
    <w:link w:val="Heading6"/>
    <w:qFormat/>
    <w:rPr>
      <w:rFonts w:ascii="Times Armenian" w:eastAsia="Times New Roman" w:hAnsi="Times Armenian" w:cs="Times"/>
      <w:b/>
      <w:sz w:val="20"/>
      <w:szCs w:val="20"/>
      <w:lang w:val="hy-AM" w:eastAsia="ru-RU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y2iqfc">
    <w:name w:val="y2iqfc"/>
    <w:basedOn w:val="DefaultParagraphFont"/>
    <w:qFormat/>
  </w:style>
  <w:style w:type="character" w:customStyle="1" w:styleId="im">
    <w:name w:val="im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paragraph" w:customStyle="1" w:styleId="Body">
    <w:name w:val="Body"/>
    <w:qFormat/>
    <w:rPr>
      <w:rFonts w:eastAsia="Arial Unicode MS" w:cs="Arial Unicode MS"/>
      <w:color w:val="000000"/>
      <w:sz w:val="24"/>
      <w:szCs w:val="24"/>
      <w:u w:color="000000"/>
      <w:lang w:val="pt-PT"/>
    </w:rPr>
  </w:style>
  <w:style w:type="character" w:customStyle="1" w:styleId="TitleChar">
    <w:name w:val="Title Char"/>
    <w:basedOn w:val="DefaultParagraphFont"/>
    <w:link w:val="Title"/>
    <w:qFormat/>
    <w:rPr>
      <w:rFonts w:ascii="Times Armenian" w:eastAsia="Times New Roman" w:hAnsi="Times Armenian" w:cs="Times"/>
      <w:b/>
      <w:sz w:val="72"/>
      <w:szCs w:val="72"/>
      <w:lang w:val="hy-AM" w:eastAsia="ru-RU"/>
    </w:rPr>
  </w:style>
  <w:style w:type="character" w:customStyle="1" w:styleId="tojvnm2t">
    <w:name w:val="tojvnm2t"/>
    <w:qFormat/>
  </w:style>
  <w:style w:type="character" w:customStyle="1" w:styleId="rynqvb">
    <w:name w:val="rynqvb"/>
    <w:basedOn w:val="DefaultParagraphFont"/>
  </w:style>
  <w:style w:type="character" w:customStyle="1" w:styleId="SubtitleChar">
    <w:name w:val="Subtitle Char"/>
    <w:basedOn w:val="DefaultParagraphFont"/>
    <w:link w:val="Subtitle"/>
    <w:qFormat/>
    <w:rPr>
      <w:rFonts w:ascii="Georgia" w:eastAsia="Georgia" w:hAnsi="Georgia" w:cs="Georgia"/>
      <w:i/>
      <w:color w:val="666666"/>
      <w:sz w:val="48"/>
      <w:szCs w:val="48"/>
      <w:lang w:val="hy-AM" w:eastAsia="ru-RU"/>
    </w:rPr>
  </w:style>
  <w:style w:type="character" w:customStyle="1" w:styleId="auto-style151">
    <w:name w:val="auto-style151"/>
    <w:basedOn w:val="DefaultParagraphFont"/>
  </w:style>
  <w:style w:type="character" w:styleId="Strong">
    <w:name w:val="Strong"/>
    <w:basedOn w:val="DefaultParagraphFont"/>
    <w:uiPriority w:val="22"/>
    <w:qFormat/>
    <w:rsid w:val="003232C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D44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446F"/>
    <w:rPr>
      <w:rFonts w:ascii="Times Armenian" w:eastAsia="Times New Roman" w:hAnsi="Times Armenian"/>
      <w:sz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D44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46F"/>
    <w:rPr>
      <w:rFonts w:ascii="Times Armenian" w:eastAsia="Times New Roman" w:hAnsi="Times Armenian"/>
      <w:sz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6329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2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56771-24F4-49A8-A74F-1C50B4084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24</Pages>
  <Words>7433</Words>
  <Characters>42374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https://mul.ysu.am/tasks/352877/oneclick?token=91ba86b6c8ff8e1de6613762eb1da394</cp:keywords>
  <cp:lastModifiedBy>Lusine Ayvazyan</cp:lastModifiedBy>
  <cp:revision>67</cp:revision>
  <cp:lastPrinted>2026-05-07T11:48:00Z</cp:lastPrinted>
  <dcterms:created xsi:type="dcterms:W3CDTF">2026-05-07T06:09:00Z</dcterms:created>
  <dcterms:modified xsi:type="dcterms:W3CDTF">2026-05-19T06:23:00Z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45C5D12B4D5B4186932A9E98365A5B13_12</vt:lpwstr>
  </property>
  <property fmtid="{D5CDD505-2E9C-101B-9397-08002B2CF9AE}" pid="4" name="GrammarlyDocumentId">
    <vt:lpwstr>afc3be13-cf9a-4eab-9653-e40c1fcde046</vt:lpwstr>
  </property>
</Properties>
</file>