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օդորակիչների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օդորակիչների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օդորակիչների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օդորակիչների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1460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ռեժիմները՝ Տաքացում, սառեցում Հզորությունը սառեցման ռեժիմում՝ 8500 BTU Հզորությունը ջեռուցման ռեժիմում՝ 8900 BTU Ծախսը սառեցման ռեժիմում՝ 776 Վտ/ժ Ծախսը ջեռուցման ռեժիմում՝ 725 Վտ/ժ Ապահովող մակերեսը՝ Մինչև 30 մ² Աշխատանքային ջերմաստիճանը՝ Մինչև ( -7 C) Ներքին բլոկի չափսերը (Լ x Բ x Խ)՝ մոտ 70 x 29 x 21 սմ Արտաքին բլոկի չափսերը (Լ x Բ x Խ)՝ մոտ 74 x 36 x 20 սմ Ինվերտորային շարժիչ՝ Ոչ Երաշխիք՝ 4 տարի Հավաքածուն ներառում է՝ Ներքին բլոկ՝ 1 հատ Արտաքին բլոկ՝ 1 հատ Խողովակ Կախիչներ Առաքումը և տեղադրումը պետք է իրականացնի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