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ԱՀԱՀ-ԷԱՃԱՊՁԲ-26/16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Առողջության համընդհանուր ապահովագրության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 ք. Երևան, Նորք-Մարաշ, Գ. Հովսեփյան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Պապյան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+37444220035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sona.papyan@uhif.am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Առողջության համընդհանուր ապահովագրության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ԱՀԱՀ-ԷԱՃԱՊՁԲ-26/16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Առողջության համընդհանուր ապահովագրության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Առողջության համընդհանուր ապահովագրության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Առողջության համընդհանուր ապահովագրության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ԱՀԱՀ-ԷԱՃԱՊՁԲ-26/16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sona.papyan@uhif.am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սենսորային էկրանով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Ստեղնաշար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Oպտիկական մկնիկ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Առողջության համընդհանուր ապահովագրության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ԱՀԱՀ-ԷԱՃԱՊՁԲ-26/16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ԱՀԱՀ-ԷԱՃԱՊՁԲ-26/16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«ԱՀԱՀ-ԷԱՃԱՊՁԲ-26/16»*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«ԱՀԱՀ-ԷԱՃԱՊՁԲ-26/16»*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տեղեկատվական տեխնոլոգիաների դեպարտամենտը: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սենսորային էկրանով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Պրոցեսոր: Intel Core Ultra i5 (U-series) դասի
• Էկրան: 14" սենսորային (Touchscreen)
• Ծալվող (Convertible) 
• RAM: 16GB / SSD: 512GB
• MAF/DAF առկայություն
• OEM Windows 11 Pro                                                                                                                                                 • մուտքեր` HDMI, Type C, Lan , USB առնվազն 3, 
• Երաշխիք: 1 տարի
Ապրանքների մատակարարումը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Ստեղնաշար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Լրիվ չափի գրասենյակային ստեղնաշար 
• Միացում: Անլար (2.4Ghz) 
• Լեզու: անգլերեն, ռուսերեն (US, RU) տառատեսակներով 
• Որակի չափանիշ: Logitech կամ Microsoft կամ Asus կամ Genius կամ Keychron
Երաշխիքային ժամկետ՝ 1 տարի
Ապրանքների մատակարարումը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Oպտիկական մկնիկ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օպտիկական մկնիկ  
• Միացում: Անլար (2.4Ghz) 
• Որակի չափանիշ: Logitech կամ Microsoft կամ Asus կամ Genius կամ Keychron
Երաշխիքային ժամկետ՝ 1 տարի
Ապրանքների մատակարարումը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Մոնոքրոմ լազերային
• Ֆունկցիաներ: Տպում՝ երկկողմանի սքան / 
• Արագություն: Նվազագույնը 40 էջ/րոպե (սև/սպիտակ)
• Միացում: Ethernet
• Երաշխիք: 1 տարի                                                                                                                                                     • Որակի չափանիշ: Canon կամ HP կամ Epson 
Ապրանքների մատակարարումը պետք է իրականացնի հաղթող կազմակերպությունը: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սենսորային էկրանով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Ստեղնաշար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Oպտիկական մկնիկ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