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Медикаменты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2026.05.19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Медикаменты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Медикаменты</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Медикаменты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сульфасалазин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холекальциферол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(эналаприла малеат), гидрохлоротиазид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(эналаприла малеат), гидрохлоротиазид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мононитрат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тобрамицин,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осельтамивир (осельтамивир фосфат)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11999400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I: L-аланин, L-аргинин, глицин, L-гистидин, L-изолейцин, L-лейцин, L-лизин (ацетат лизина), L-метионин, L-фенилаланин, L-пролин, L-серин, таурин, L-треонин, L-триптофан, L-тирозин, L-валин, хлорид кальция (дигидрат хлорида кальция), натрий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(обогащенный омега-3 кислотами)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силденафил (цитрат силденафила)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(гидрохлорид тиамина), рибофлавин (фосфат рибофлавина натрия), пиридоксин (гидрохлорид пиридоксина), никотинамид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дицитрат трикалия висмута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Гвайфенезин, сухой экстракт Ново-Пассит (кошачья трава, тысячелистник, пассифлора, боярышник, хмель, подорожник, пижма)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(гидрохлорид бендазола)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(ацетат гидрокортизона), окситетрациклин (гидрохлорид окситетрациклина)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тригидрат)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(прокаин гидрохлорид)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5.07</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Товар должен соответствовать требованиям, утвержденным Постановлением Правительства РА № 502-Н от 02.05.2013, и предлагаемый лекарственный препарат должен быть зарегистрирован в Государственном реестре лекарственных средств. Участник должен соблюдать положения Постановления Правительства РА № 502-Н от 2 мая 2013 года. Во всех ссылках выражение «или эквивалент» следует понимать как требование, изложенное в части 5 статьи 13 Закона РА о закупках. Условия, предъявляемые к товару: Товар должен быть неиспользованным. Заводская упаковка обязательна. Поставщик должен транспортировать и разгружать товар в аптеку Заказчика.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В отдельных случаях, а именно, при обоснованной необходимости удовлетворения срочного спроса пациентов или при коротком сроке годности, установленном для потребления лекарственного препарата, остаточный срок годности лекарственного препарата на момент поставки устанавливается заказчиком, но не менее 3 месяцев.
В случае, если участник подает заявку на более чем одну торговую марку или производителя одного и того же продукта, в случае поэтапной поставки, поставка на данном этапе будет осуществляться только одной из торговых марок или производителей, указанных в договоре, по выбору заказчика.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40 мг; (20/2x10/)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сульфасалазин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500 мг; (50/5x10/)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холекальциферол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жевательные таблетки со вкусом лимона 500 мг + 10 мкг (400 мг); (30) в пластиковом контейнере, (60) в пластиковом контейнере, (120)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200 мг; (30/2x15/)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0,25 мг; (40/1x40/)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20 мг; (30/3x10/)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 мг + 10 мг; (29) в пластиковом контейнере, (30) в пластиковом контейнере, (90/3x30/)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 мг + 5 мг; (29) в пластиковом контейнере, (30) в пластиковом контейнере, (90/3x30/)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 мг + 10 мг; (29) в пластиковом контейнере, (30) в пластиковом контейнере, (90/3x30/)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 мг + 5 мг; (29) в пластиковом контейнере, (30) в пластиковом контейнере, (90/3x30/)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(эналаприла малеат), гидрохлоротиазид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 мг + 25 мг; (20/2x10/)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(эналаприла малеат), гидрохлоротиазид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20 мг + 12,5 мг (20/2x10/)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10 мг + 2,5 мг; (30)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 мг + 12,5 мг; (30/3x10/)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 мг; (40/1x40/)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12,5 мг; (40/1x40/),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карведилол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6,25 мг; (40/1x40/)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 мг + 5 мг; (30) в пластиковом контейнере, (90/3x30/)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 мг + 10 мг; (30) в пластиковом контейнере, (90/3x30/)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 мг; (100/4x25/)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ацетилсалициловой кислоты, гидроксида магния, 75 мг + 15,2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периндоприла + индарамида + амлодипина, 10 мг + 2,5 мг + 5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мононитрат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мононитрата изосорбида,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10 мг; (20/2x10/)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гранулы для приготовления суспензии для приема внутрь 250 мг/5 мл; 40 г гранул в стеклянной бутылке объемом 100 мл и мерной ложке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для приема внутрь, 200 мг/5 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100 мг; (48/2x24/)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 мг; (24/1x24/)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5 мг/мл; пластиковый флакон-капельница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 мг; (24/1x24/)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ингаляций 100 мкг/доза; алюминиевый контейнер с дозирующим поршнем (200 доз)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офтальмологическая/ушная суспензия 3 мг/мл + 1 мг/мл; Пластиковый флакон-капельница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тобрамицин,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3 мг/мл; пластиковый флакон-капельница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Левоком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33651272/503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осельтамивир (осельтамивир фосфат)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твердые капсулы 75 мг; (10/1x10/)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и внутримышечного введения 50 мкг/мл; (10/2x5/) ампулы 2 мл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2,5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приема внутрь со вкусом клубники 120 мг/5 мл; стеклянная бутылка 100 мл и мерная ложка или мерный 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раствора для инъекций 250 мг, стеклянная 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мг/мл, 3000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I: L-аланин, L-аргинин, глицин, L-гистидин, L-изолейцин, L-лейцин, L-лизин (ацетат лизина), L-метионин, L-фенилаланин, L-пролин, L-серин, таурин, L-треонин, L-триптофан, L-тирозин, L-валин, хлорид кальция (дигидрат хлорида кальция), натрий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I-я камера для инъекций: 14 мг/мл + 12 мг/мл + 11 мг/мл + 3 мг/мл + 5 мг/мл + 7,4 мг/мл + 6,6 мг/мл + 4,3 мг/мл + 5,1 мг/мл + 11,2 мг/мл + 6,5 мг/мл + 1 мг/мл + 4,4 мг/мл + 2 мг/мл + 0,4 мг/мл + 6,2 мг/мл + 0,56 мг/мл + 4,18 мг/мл + 1,2 мг/мл + 4,5 мг/мл + 3,4 мг/мл + 0,013 мг/мл, II-я камера: 130,3 мг/мл, III-я камера: 60 ​​мг/мл + 60 мг/мл + 50 мг/мл + 30 мг/мл; (4/4x1/) набор пластиковых камер 1904 мл (камера I 600 мл + камера II 1036 мл + камера III 268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приема внутрь 525 мг/15 мл + 600 мг/15 мл; (30) пакетиков по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50 мг/г; алюминиевая капсула 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(обогащенный омега-3 кислотами)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введения 60 мг/мл + 60 мг/мл + 50 мг/мл + 30 мг/мл; (10) стеклянных флаконов по 100 мл и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250 мг; (25) в пластиковом контейнере, (100) в пластиковом контейнере, (25/1x25/) в блистере, (100/4x25/)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 мг/мл; (1) стеклянный флакон 20 мл, (10) стеклянных флаконов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твердые капсулы 1,2x10^7 г/мл; (16/2x8/)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раствора для наружного применения 100 мл; Стеклянная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силденафил (цитрат силденафила)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50 мг; (10/1x10/)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инъекционного раствора 20 мг; (5) стеклянных флаконов и (5) растворитель в ампулах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(гидрохлорид тиамина), рибофлавин (фосфат рибофлавина натрия), пиридоксин (гидрохлорид пиридоксина), никотинамид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 мг/мл + 1 мг/мл + 5 мг/мл + 50 мг/мл; (10) ампул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50,7 мг/мл; (10/2x5/) ампул по 5 мл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дицитрат трикалия висмута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120 мг; (28/2x14/) в блистере, (56/4x14/)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ректальные суппозитории 1,24 г;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инъекция для перорального применения 40 мг/мл; стеклянный флакон-капельница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Гвайфенезин, сухой экстракт Ново-Пассит (кошачья трава, тысячелистник, пассифлора, боярышник, хмель, подорожник, пижма)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со вкусом вишни 100 мг/5 мл + 2 мг/5 мл + 5 мг/5 мл; стеклянный флакон 60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(гидрохлорид бендазола)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 мг/мл; (10/2x5/) ампул по 1 мл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 мг; (40/4x10/)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(ацетат гидрокортизона), окситетрациклин (гидрохлорид окситетрациклина)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наружного применения 10 мг/г; алюминиевая капсула 10 г, алюминиевая капсула 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50 мг/г; алюминиевая капсула 30 г, алюминиевая капсула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инъекций в м/м и н/э раствор 500 мг; (1) стеклянный флакон с порошком и (1) стеклянный флакон с растворителем 7,8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инъекций в м/м и н/э раствор 1000 мг; (1) стеклянный флакон с порошком и (1) стеклянный флакон с растворителем 15,6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инъекционного раствора 500 мг + 100 мг; (5) стеклянных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инъекционного раствора 1000 мг + 200 мг; (5) стеклянных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тригидрат)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гранулы для пероральной суспензии 250 мг/5 мл; 40 г гранул в стеклянном флаконе 100 мл и мерной ложке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инъекционного раствора м/м и н/е 0,5 г; (1) стеклянный флакон, (10) стеклянных флаконов, (270) стеклянных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(прокаин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 мг/мл; пластиковая упаковка 250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