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համակարգիչների ձեռբերման նպատակով հայտարարված  ՀՀԱՆՇՕԾ-ԷԱՃԱՊՁԲ-2026/34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5.0312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որը իրենից ներկայացնում է տեխնիկական բնութագրում ներկայացված ապրանքների փաթեթը՝  պրոցեսոր առնվազն Intel Core i5 14-րդ սերունդ, առնվազն 10 core / 16 threads, Turbo 4.7 GHz, ներկառուցված գրաֆիկական քարտով Intel UHD Graphics 730 with shared graphics memory։ Օպերատիվ հիշողությունը` առնվազն DDR5 16GB (1x16GB) 4800 MT/s, մինչև 32GB ընդլայման հնարավորությամբ։ Պահեստային հիշողությունը` առնվազն 1TB M2 PCIe NVMe SSD։ Առնվազն 1 հատ DisplayPort, 1 հատ HDMI, միաժամանակ 2 կամ ավելի մոնիտորների աջակցություն։ Ցանցային կապ՝ Gigabit Ethernet: Առջևի մասում պորտերի առկայություն՝ առնվազն 2 հատ USB 2.0 (480 Mbps), 1 հատ USB 3.2 Gen 1 (5 Gbps), 1 հատ USB 3.2 Gen 1 (5 Gbps) Type-C, 1 հատ Audio jack։ Հետևի մասում պորտերի առկայություն ՝ առնվազն 2 հատ USB 2.0 (480 Mbps) with SmartPower On, 2 հատ USB 3.2 Gen 1 (5 Gbps), 1 հատ HDMI 2.1 (TMDS), 1 հատ DisplayPort 1.4a (HBR2):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1հատ DisplayPort to HDMI մալուխ` առնվազն 1.7 մ: Ստեղնաշար՝ ստեղնաշարի տեսակը` լարով (wired), գույնը՝ սպիտակ, ինտերֆեյս՝ usb 2.0, ստեղների քանակ՝ 104 ÷ 109 ստանդարտ ստեղն, ստեղների ձև՝ բարակ տիպի ստեղներ` low-profile կամ slim-type, ֆունկցիոնալ ստեղներ՝ 12 fn ստեղն։ Օպերացիոն համակարգերի համատեղելիություն՝ Windows 10/11, macOS-ի հետ համատեղելի ստեղնաշար, լարի երկարություն մոտ 1.7մ: Մկնիկի տեսակը՝ Wired USB մկնիկ, գույնը՝ սպիտակ, օպտիկական սենսոր, 800 DPI, 3 կոճակ, լարի երկարություն մոտ 1.7մ ։ Ապրանքների առաքումը մինչև պատվիրատուի պահեստ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որը իրենից ներկայացնում է տեխնիկական բնութագրում ներկայացված ապրանքների փաթեթը՝ պրոցեսոր (processor) առնվազն Intel Core i5-13420H, 8C (4P + 4E) / 12T, P-core up to 4.6GHz։ Օպերատիվ հիշողություն (RAM) առնվազն 16GB DDR4-3200 (պարտադիր՝ 2x8GB) մինչև 32GB ընդլայման հնարավորությամբկամ։ Պահեստային հիշողությունը (Storage) առնվազն՝ 512GB NVMe SSD (PCIe Gen4)։ Սնուցման բլոկը` առնվազն 150W: Ցանցային հաղորդակցություն`  Wi-Fi 6, 802.11ax 2x2 + BT5.2, Ethernet 2.5GbE։ Համակցման ինջերֆեյսներ, դիմային առնվազն ՝ 1x USB-C 3.2 Gen 2 1x USB 3.2 Gen 2, 1x headphone / microphone combo jack (3.5mm), Ետնային ՝ 1x Thunderbolt 4 / USB4 40Gbps (support data transfer and DP 1.4) 1x USB 2.0, 2x USB 3.2 Gen 2, 1x HDMI 2.1 TMDS, 1x DisplayPort 1.4 1x Ethernet (2.5GbE RJ-45), 1x power connector։ Համակարգչային մոնիտոր Էկրանի չափը առնվազն՝ 23.8"։ Մատրիցա՝ առնվազն IPS։ Կետայնություն առնվազն՝ Full HD 1920×1080։ Թարմացման հաճախականություն՝ մինչև 120Hz։ Էկրանի հարաբերակցություն՝ 16:9։ Պայծառություն՝ առնվազն 250 nits։ Դիտման անկյուններ՝ 178° / 178°։ Մակերես՝ Anti-Glare։ Adaptive Sync / VRR աջակցություն։ Flicker-Free և Low Blue Light տեխնոլոգիաներ։ Միացումներ՝ առնվազն HDMI 1.4 ×1, VGA ×1, 3.5mm ականջակալների ելք, միացման լարեր HDMI առնվազն 1.7մ երկարությամբ։ Պարտադիր պայման՝ ապրանքը պետք է լինի նոր, չօգտագործված, գործարանային փաթեթավորմամբ: Երաշխիքային սպասարկումը մատակարարման օրից առնվազն՝ 12 ամիս։ Հրավերով նախատեսված առաջարկվող ապրանքի տեխնիկական բնութագիրը ներկայացնելիս տրամադրվում է նաև սպասարկման կենտրոնի տվյալները՝ Երևանում։ Փաթեթը ներառում է՝ 1 համակարգիչ, 1 հատ սնուցման բլոկ, 1հատ մոնիտոր, HDMI մալուխ առնվազն 1.7մ։ Ստեղնաշար՝ ստեղնաշարի տեսակը` լարով (wired), գույնը ՝ սպիտակ,  ինտերֆեյս՝ usb 2.0, ստեղների քանակ՝ 104 ÷ 109 ստանդարտ ստեղն, ստեղների ձև՝ բարակ տիպի ստեղներ` low-profile կամ slim-type, ֆունկցիոնալ ստեղներ՝ 12 fn ստեղն։ Օպերացիոն համակարգերի համատեղելիություն՝ Windows 10/11, macOS-ի հետ համատեղելի ստեղնաշար, լարի երկարություն մոտ 1.7 մ: Մկնիկի տեսակը՝ Wired USB մկնիկ,գույնը՝ սպիտակ, օպտիկական սենսոր, 800 DPI, 3 կոճակ, լարի երկարություն մոտ 1.7մ ։Ապրանքների առաքումը մինչև պատվիրատուի պահեստ կատարվում է մատակարարի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Ք․Երևան,Դավթաշեն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Ք․Երևան,Դավթաշեն 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